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2EF" w:rsidRPr="000C22B7" w:rsidRDefault="00A202EF" w:rsidP="00327816">
      <w:pPr>
        <w:widowControl w:val="0"/>
        <w:autoSpaceDE w:val="0"/>
        <w:autoSpaceDN w:val="0"/>
        <w:adjustRightInd w:val="0"/>
        <w:spacing w:after="0" w:line="240" w:lineRule="auto"/>
        <w:ind w:left="6237"/>
        <w:contextualSpacing/>
        <w:outlineLvl w:val="0"/>
        <w:rPr>
          <w:rFonts w:ascii="Times New Roman" w:hAnsi="Times New Roman" w:cs="Times New Roman"/>
          <w:sz w:val="28"/>
          <w:szCs w:val="28"/>
        </w:rPr>
      </w:pPr>
      <w:bookmarkStart w:id="0" w:name="_GoBack"/>
      <w:bookmarkEnd w:id="0"/>
      <w:r w:rsidRPr="000C22B7">
        <w:rPr>
          <w:rFonts w:ascii="Times New Roman" w:hAnsi="Times New Roman" w:cs="Times New Roman"/>
          <w:sz w:val="28"/>
          <w:szCs w:val="28"/>
        </w:rPr>
        <w:t>Утвержден</w:t>
      </w:r>
    </w:p>
    <w:p w:rsidR="00A202EF" w:rsidRPr="000C22B7" w:rsidRDefault="00A202EF" w:rsidP="00327816">
      <w:pPr>
        <w:widowControl w:val="0"/>
        <w:autoSpaceDE w:val="0"/>
        <w:autoSpaceDN w:val="0"/>
        <w:adjustRightInd w:val="0"/>
        <w:spacing w:after="0" w:line="240" w:lineRule="auto"/>
        <w:ind w:left="6237"/>
        <w:contextualSpacing/>
        <w:rPr>
          <w:rFonts w:ascii="Times New Roman" w:hAnsi="Times New Roman" w:cs="Times New Roman"/>
          <w:sz w:val="28"/>
          <w:szCs w:val="28"/>
        </w:rPr>
      </w:pPr>
      <w:r w:rsidRPr="000C22B7">
        <w:rPr>
          <w:rFonts w:ascii="Times New Roman" w:hAnsi="Times New Roman" w:cs="Times New Roman"/>
          <w:sz w:val="28"/>
          <w:szCs w:val="28"/>
        </w:rPr>
        <w:t>постановлением</w:t>
      </w:r>
    </w:p>
    <w:p w:rsidR="00A202EF" w:rsidRPr="000C22B7" w:rsidRDefault="00A202EF" w:rsidP="00327816">
      <w:pPr>
        <w:widowControl w:val="0"/>
        <w:autoSpaceDE w:val="0"/>
        <w:autoSpaceDN w:val="0"/>
        <w:adjustRightInd w:val="0"/>
        <w:spacing w:after="0" w:line="240" w:lineRule="auto"/>
        <w:ind w:left="6237"/>
        <w:contextualSpacing/>
        <w:rPr>
          <w:rFonts w:ascii="Times New Roman" w:hAnsi="Times New Roman" w:cs="Times New Roman"/>
          <w:sz w:val="28"/>
          <w:szCs w:val="28"/>
        </w:rPr>
      </w:pPr>
      <w:r w:rsidRPr="000C22B7">
        <w:rPr>
          <w:rFonts w:ascii="Times New Roman" w:hAnsi="Times New Roman" w:cs="Times New Roman"/>
          <w:sz w:val="28"/>
          <w:szCs w:val="28"/>
        </w:rPr>
        <w:t>Правительства области</w:t>
      </w:r>
    </w:p>
    <w:p w:rsidR="00A202EF" w:rsidRDefault="00A202EF" w:rsidP="00327816">
      <w:pPr>
        <w:widowControl w:val="0"/>
        <w:autoSpaceDE w:val="0"/>
        <w:autoSpaceDN w:val="0"/>
        <w:adjustRightInd w:val="0"/>
        <w:spacing w:after="0" w:line="240" w:lineRule="auto"/>
        <w:ind w:left="6237"/>
        <w:contextualSpacing/>
        <w:rPr>
          <w:rFonts w:ascii="Times New Roman" w:hAnsi="Times New Roman" w:cs="Times New Roman"/>
          <w:sz w:val="28"/>
          <w:szCs w:val="28"/>
        </w:rPr>
      </w:pPr>
      <w:r w:rsidRPr="000C22B7">
        <w:rPr>
          <w:rFonts w:ascii="Times New Roman" w:hAnsi="Times New Roman" w:cs="Times New Roman"/>
          <w:sz w:val="28"/>
          <w:szCs w:val="28"/>
        </w:rPr>
        <w:t xml:space="preserve">от </w:t>
      </w:r>
      <w:r>
        <w:rPr>
          <w:rFonts w:ascii="Times New Roman" w:hAnsi="Times New Roman" w:cs="Times New Roman"/>
          <w:sz w:val="28"/>
          <w:szCs w:val="28"/>
        </w:rPr>
        <w:t>30</w:t>
      </w:r>
      <w:r w:rsidRPr="000C22B7">
        <w:rPr>
          <w:rFonts w:ascii="Times New Roman" w:hAnsi="Times New Roman" w:cs="Times New Roman"/>
          <w:sz w:val="28"/>
          <w:szCs w:val="28"/>
        </w:rPr>
        <w:t>.0</w:t>
      </w:r>
      <w:r>
        <w:rPr>
          <w:rFonts w:ascii="Times New Roman" w:hAnsi="Times New Roman" w:cs="Times New Roman"/>
          <w:sz w:val="28"/>
          <w:szCs w:val="28"/>
        </w:rPr>
        <w:t>3</w:t>
      </w:r>
      <w:r w:rsidRPr="000C22B7">
        <w:rPr>
          <w:rFonts w:ascii="Times New Roman" w:hAnsi="Times New Roman" w:cs="Times New Roman"/>
          <w:sz w:val="28"/>
          <w:szCs w:val="28"/>
        </w:rPr>
        <w:t>.20</w:t>
      </w:r>
      <w:r>
        <w:rPr>
          <w:rFonts w:ascii="Times New Roman" w:hAnsi="Times New Roman" w:cs="Times New Roman"/>
          <w:sz w:val="28"/>
          <w:szCs w:val="28"/>
        </w:rPr>
        <w:t>21</w:t>
      </w:r>
      <w:r w:rsidRPr="000C22B7">
        <w:rPr>
          <w:rFonts w:ascii="Times New Roman" w:hAnsi="Times New Roman" w:cs="Times New Roman"/>
          <w:sz w:val="28"/>
          <w:szCs w:val="28"/>
        </w:rPr>
        <w:t xml:space="preserve"> № </w:t>
      </w:r>
      <w:r>
        <w:rPr>
          <w:rFonts w:ascii="Times New Roman" w:hAnsi="Times New Roman" w:cs="Times New Roman"/>
          <w:sz w:val="28"/>
          <w:szCs w:val="28"/>
        </w:rPr>
        <w:t>167</w:t>
      </w:r>
      <w:r w:rsidRPr="000C22B7">
        <w:rPr>
          <w:rFonts w:ascii="Times New Roman" w:hAnsi="Times New Roman" w:cs="Times New Roman"/>
          <w:sz w:val="28"/>
          <w:szCs w:val="28"/>
        </w:rPr>
        <w:t>-п</w:t>
      </w:r>
    </w:p>
    <w:p w:rsidR="00A202EF" w:rsidRDefault="00A202EF" w:rsidP="00327816">
      <w:pPr>
        <w:autoSpaceDE w:val="0"/>
        <w:autoSpaceDN w:val="0"/>
        <w:adjustRightInd w:val="0"/>
        <w:spacing w:after="0" w:line="240" w:lineRule="auto"/>
        <w:contextualSpacing/>
        <w:jc w:val="center"/>
        <w:rPr>
          <w:rFonts w:ascii="Times New Roman" w:hAnsi="Times New Roman" w:cs="Times New Roman"/>
          <w:b/>
          <w:bCs/>
          <w:sz w:val="28"/>
          <w:szCs w:val="28"/>
        </w:rPr>
      </w:pPr>
    </w:p>
    <w:p w:rsidR="00431497" w:rsidRPr="00431497" w:rsidRDefault="00327816" w:rsidP="00327816">
      <w:pPr>
        <w:autoSpaceDE w:val="0"/>
        <w:autoSpaceDN w:val="0"/>
        <w:adjustRightInd w:val="0"/>
        <w:spacing w:after="0" w:line="240" w:lineRule="auto"/>
        <w:contextualSpacing/>
        <w:jc w:val="center"/>
        <w:rPr>
          <w:rFonts w:ascii="Times New Roman" w:hAnsi="Times New Roman" w:cs="Times New Roman"/>
          <w:b/>
          <w:bCs/>
          <w:sz w:val="28"/>
          <w:szCs w:val="28"/>
        </w:rPr>
      </w:pPr>
      <w:r w:rsidRPr="00431497">
        <w:rPr>
          <w:rFonts w:ascii="Times New Roman" w:hAnsi="Times New Roman" w:cs="Times New Roman"/>
          <w:b/>
          <w:bCs/>
          <w:sz w:val="28"/>
          <w:szCs w:val="28"/>
        </w:rPr>
        <w:t>ПОРЯДОК</w:t>
      </w:r>
    </w:p>
    <w:p w:rsidR="00431497" w:rsidRPr="00431497" w:rsidRDefault="00327816" w:rsidP="00327816">
      <w:pPr>
        <w:autoSpaceDE w:val="0"/>
        <w:autoSpaceDN w:val="0"/>
        <w:adjustRightInd w:val="0"/>
        <w:spacing w:after="0" w:line="240" w:lineRule="auto"/>
        <w:contextualSpacing/>
        <w:jc w:val="center"/>
        <w:rPr>
          <w:rFonts w:ascii="Times New Roman" w:hAnsi="Times New Roman" w:cs="Times New Roman"/>
          <w:b/>
          <w:bCs/>
          <w:sz w:val="28"/>
          <w:szCs w:val="28"/>
        </w:rPr>
      </w:pPr>
      <w:r w:rsidRPr="00431497">
        <w:rPr>
          <w:rFonts w:ascii="Times New Roman" w:hAnsi="Times New Roman" w:cs="Times New Roman"/>
          <w:b/>
          <w:bCs/>
          <w:sz w:val="28"/>
          <w:szCs w:val="28"/>
        </w:rPr>
        <w:t>ФОРМИРОВАНИЯ, ПРЕДОСТАВЛЕНИЯ И РАСПРЕДЕЛЕНИЯ СУБСИДИЙ</w:t>
      </w:r>
      <w:r>
        <w:rPr>
          <w:rFonts w:ascii="Times New Roman" w:hAnsi="Times New Roman" w:cs="Times New Roman"/>
          <w:b/>
          <w:bCs/>
          <w:sz w:val="28"/>
          <w:szCs w:val="28"/>
        </w:rPr>
        <w:t xml:space="preserve"> </w:t>
      </w:r>
      <w:r w:rsidRPr="00431497">
        <w:rPr>
          <w:rFonts w:ascii="Times New Roman" w:hAnsi="Times New Roman" w:cs="Times New Roman"/>
          <w:b/>
          <w:bCs/>
          <w:sz w:val="28"/>
          <w:szCs w:val="28"/>
        </w:rPr>
        <w:t>НА РЕАЛИЗАЦИЮ МЕРОПРИЯТИЙ ПО ВОЗМЕЩЕНИЮ ЧАСТИ ЗАТРАТ</w:t>
      </w:r>
      <w:r>
        <w:rPr>
          <w:rFonts w:ascii="Times New Roman" w:hAnsi="Times New Roman" w:cs="Times New Roman"/>
          <w:b/>
          <w:bCs/>
          <w:sz w:val="28"/>
          <w:szCs w:val="28"/>
        </w:rPr>
        <w:t xml:space="preserve"> </w:t>
      </w:r>
      <w:r w:rsidRPr="00431497">
        <w:rPr>
          <w:rFonts w:ascii="Times New Roman" w:hAnsi="Times New Roman" w:cs="Times New Roman"/>
          <w:b/>
          <w:bCs/>
          <w:sz w:val="28"/>
          <w:szCs w:val="28"/>
        </w:rPr>
        <w:t>ОРГАНИЗАЦИЯМ И ИНДИВИДУАЛЬНЫМ ПРЕДПРИНИМАТЕЛЯМ, ЗАНИМАЮЩИМСЯ</w:t>
      </w:r>
    </w:p>
    <w:p w:rsidR="00431497" w:rsidRPr="00431497" w:rsidRDefault="00327816" w:rsidP="00327816">
      <w:pPr>
        <w:autoSpaceDE w:val="0"/>
        <w:autoSpaceDN w:val="0"/>
        <w:adjustRightInd w:val="0"/>
        <w:spacing w:after="0" w:line="240" w:lineRule="auto"/>
        <w:contextualSpacing/>
        <w:jc w:val="center"/>
        <w:rPr>
          <w:rFonts w:ascii="Times New Roman" w:hAnsi="Times New Roman" w:cs="Times New Roman"/>
          <w:b/>
          <w:bCs/>
          <w:sz w:val="28"/>
          <w:szCs w:val="28"/>
        </w:rPr>
      </w:pPr>
      <w:r w:rsidRPr="00431497">
        <w:rPr>
          <w:rFonts w:ascii="Times New Roman" w:hAnsi="Times New Roman" w:cs="Times New Roman"/>
          <w:b/>
          <w:bCs/>
          <w:sz w:val="28"/>
          <w:szCs w:val="28"/>
        </w:rPr>
        <w:t>ДОСТАВКОЙ ТОВАРОВ В ОТДАЛЕННЫЕ СЕЛЬСКИЕ НАСЕЛЕННЫЕ ПУНКТЫ</w:t>
      </w:r>
    </w:p>
    <w:p w:rsidR="00431497" w:rsidRPr="00023AB7" w:rsidRDefault="00431497" w:rsidP="00327816">
      <w:pPr>
        <w:autoSpaceDE w:val="0"/>
        <w:autoSpaceDN w:val="0"/>
        <w:adjustRightInd w:val="0"/>
        <w:spacing w:after="0" w:line="240" w:lineRule="auto"/>
        <w:contextualSpacing/>
        <w:jc w:val="both"/>
        <w:outlineLvl w:val="0"/>
        <w:rPr>
          <w:rFonts w:ascii="Times New Roman" w:hAnsi="Times New Roman" w:cs="Times New Roman"/>
          <w:color w:val="000000" w:themeColor="text1"/>
          <w:sz w:val="28"/>
          <w:szCs w:val="28"/>
        </w:rPr>
      </w:pPr>
    </w:p>
    <w:p w:rsidR="00431497" w:rsidRPr="00023AB7" w:rsidRDefault="00431497" w:rsidP="00327816">
      <w:pPr>
        <w:autoSpaceDE w:val="0"/>
        <w:autoSpaceDN w:val="0"/>
        <w:adjustRightInd w:val="0"/>
        <w:spacing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 xml:space="preserve">1. Порядок формирования, предоставления и распределения субсидий на реализацию мероприятий по возмещению части затрат организациям и индивидуальным предпринимателям, занимающимся доставкой товаров в отдаленные сельские населенные пункты (далее - Порядок), разработан в соответствии с Бюджетным </w:t>
      </w:r>
      <w:hyperlink r:id="rId7" w:history="1">
        <w:r w:rsidRPr="00023AB7">
          <w:rPr>
            <w:rFonts w:ascii="Times New Roman" w:hAnsi="Times New Roman" w:cs="Times New Roman"/>
            <w:color w:val="000000" w:themeColor="text1"/>
            <w:sz w:val="28"/>
            <w:szCs w:val="28"/>
          </w:rPr>
          <w:t>кодексом</w:t>
        </w:r>
      </w:hyperlink>
      <w:r w:rsidRPr="00023AB7">
        <w:rPr>
          <w:rFonts w:ascii="Times New Roman" w:hAnsi="Times New Roman" w:cs="Times New Roman"/>
          <w:color w:val="000000" w:themeColor="text1"/>
          <w:sz w:val="28"/>
          <w:szCs w:val="28"/>
        </w:rPr>
        <w:t xml:space="preserve"> Российской Федерации и </w:t>
      </w:r>
      <w:hyperlink r:id="rId8" w:history="1">
        <w:r w:rsidRPr="00023AB7">
          <w:rPr>
            <w:rFonts w:ascii="Times New Roman" w:hAnsi="Times New Roman" w:cs="Times New Roman"/>
            <w:color w:val="000000" w:themeColor="text1"/>
            <w:sz w:val="28"/>
            <w:szCs w:val="28"/>
          </w:rPr>
          <w:t>постановлением</w:t>
        </w:r>
      </w:hyperlink>
      <w:r w:rsidRPr="00023AB7">
        <w:rPr>
          <w:rFonts w:ascii="Times New Roman" w:hAnsi="Times New Roman" w:cs="Times New Roman"/>
          <w:color w:val="000000" w:themeColor="text1"/>
          <w:sz w:val="28"/>
          <w:szCs w:val="28"/>
        </w:rPr>
        <w:t xml:space="preserve">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Главным распорядителем бюджетных средств, предусмотренных на предоставление субсидий, является департамент агропромышленного комплекса и потребительского рынка Ярославской области (далее - департамент).</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2. Субсидии на реализацию мероприятий по возмещению части затрат организациям и индивидуальным предпринимателям, занимающимся доставкой товаров в отдаленные сельские населенные пункты (далее - субсидии), предоставляются в целях оказания финансовой поддержки исполнения расходных обязательств, возникающих при выполнении органами местного самоуправления муниципальных образований области полномочий по созданию условий для обеспечения жителей муниципальных образований области услугами торговли.</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Субсидии предоставляются муниципальным образованиям области на компенсацию организациям и индивидуальным предпринимателям части затрат на горюче-смазочные материалы, произведенных при доставке товаров в отдаленные сельские населенные пункты.</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 xml:space="preserve">3. Субсидии предоставляются городскому округу городу Переславлю-Залесскому и сельским поселениям области, соответствующим следующему критерию: на территории поселения находятся отдаленные сельские населенные пункты, не имеющие стационарных торговых точек (далее - муниципальные образования области). Перечни отдаленных сельских </w:t>
      </w:r>
      <w:r w:rsidRPr="00023AB7">
        <w:rPr>
          <w:rFonts w:ascii="Times New Roman" w:hAnsi="Times New Roman" w:cs="Times New Roman"/>
          <w:color w:val="000000" w:themeColor="text1"/>
          <w:sz w:val="28"/>
          <w:szCs w:val="28"/>
        </w:rPr>
        <w:lastRenderedPageBreak/>
        <w:t>населенных пунктов определяют администрации муниципальных образований области или их уполномоченные органы.</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4. Условия предоставления и расходования субсидий:</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соответствующей государственной программы Ярославской области (подпрограммы государственной программы Ярославской области), в рамках которой предоставляется субсидия, за исключением субсидий, предоставляемых органам местного самоуправления муниципальных образований области на погашение кредиторской задолженности по обязательствам отчетных периодов, направляемых на осуществление мероприятий государственных программ Ярославской области (подпрограмм государственных программ Ярославской области), срок реализации которых завершен в отчетных периодах;</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 xml:space="preserve">- заключение </w:t>
      </w:r>
      <w:hyperlink r:id="rId9" w:history="1">
        <w:r w:rsidRPr="00023AB7">
          <w:rPr>
            <w:rFonts w:ascii="Times New Roman" w:hAnsi="Times New Roman" w:cs="Times New Roman"/>
            <w:color w:val="000000" w:themeColor="text1"/>
            <w:sz w:val="28"/>
            <w:szCs w:val="28"/>
          </w:rPr>
          <w:t>соглашения</w:t>
        </w:r>
      </w:hyperlink>
      <w:r w:rsidRPr="00023AB7">
        <w:rPr>
          <w:rFonts w:ascii="Times New Roman" w:hAnsi="Times New Roman" w:cs="Times New Roman"/>
          <w:color w:val="000000" w:themeColor="text1"/>
          <w:sz w:val="28"/>
          <w:szCs w:val="28"/>
        </w:rPr>
        <w:t xml:space="preserve"> о предоставлении субсидии (далее - соглашение) по форме,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 возможность привлечения внебюджетных средств для реализации муниципальной программы.</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5. Для заключения соглашения администрация муниципального образования области представляет в департамент следующие документы:</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 копия утвержденной муниципальной программы, на софинансирование мероприятий которой предоставляется субсидия;</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 xml:space="preserve">-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w:t>
      </w:r>
      <w:r w:rsidRPr="00023AB7">
        <w:rPr>
          <w:rFonts w:ascii="Times New Roman" w:hAnsi="Times New Roman" w:cs="Times New Roman"/>
          <w:color w:val="000000" w:themeColor="text1"/>
          <w:sz w:val="28"/>
          <w:szCs w:val="28"/>
        </w:rPr>
        <w:lastRenderedPageBreak/>
        <w:t>необходимом для его исполнения, в рамках соответствующей муниципальной программы.</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Департамент заключает соглашение в течение 7 рабочих дней с момента представления администрацией муниципального образования области необходимых документов.</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Соглашение заключается в срок не позднее 01 апреля текущего финансового года.</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6. Методика распределения субсидии между муниципальными образованиями области:</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6.1. Объем предоставляемой муниципальному образованию области субсидии (С) рассчитывается пропорционально количеству отдаленных сельских населенных пунктов, в которые осуществляется доставка товаров, по формуле:</w:t>
      </w:r>
    </w:p>
    <w:p w:rsidR="00431497" w:rsidRPr="00023AB7" w:rsidRDefault="00431497" w:rsidP="00327816">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431497" w:rsidRPr="00023AB7" w:rsidRDefault="00431497" w:rsidP="00327816">
      <w:pPr>
        <w:autoSpaceDE w:val="0"/>
        <w:autoSpaceDN w:val="0"/>
        <w:adjustRightInd w:val="0"/>
        <w:spacing w:after="0" w:line="240" w:lineRule="auto"/>
        <w:contextualSpacing/>
        <w:jc w:val="center"/>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С = N</w:t>
      </w:r>
      <w:r w:rsidRPr="00023AB7">
        <w:rPr>
          <w:rFonts w:ascii="Times New Roman" w:hAnsi="Times New Roman" w:cs="Times New Roman"/>
          <w:color w:val="000000" w:themeColor="text1"/>
          <w:sz w:val="28"/>
          <w:szCs w:val="28"/>
          <w:vertAlign w:val="subscript"/>
        </w:rPr>
        <w:t>м.о.</w:t>
      </w:r>
      <w:r w:rsidRPr="00023AB7">
        <w:rPr>
          <w:rFonts w:ascii="Times New Roman" w:hAnsi="Times New Roman" w:cs="Times New Roman"/>
          <w:color w:val="000000" w:themeColor="text1"/>
          <w:sz w:val="28"/>
          <w:szCs w:val="28"/>
        </w:rPr>
        <w:t xml:space="preserve"> / N x F,</w:t>
      </w:r>
    </w:p>
    <w:p w:rsidR="00431497" w:rsidRPr="00023AB7" w:rsidRDefault="00431497" w:rsidP="00327816">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431497" w:rsidRPr="00023AB7" w:rsidRDefault="00431497" w:rsidP="00327816">
      <w:pPr>
        <w:autoSpaceDE w:val="0"/>
        <w:autoSpaceDN w:val="0"/>
        <w:adjustRightInd w:val="0"/>
        <w:spacing w:after="0" w:line="240" w:lineRule="auto"/>
        <w:contextualSpacing/>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где:</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N</w:t>
      </w:r>
      <w:r w:rsidRPr="00023AB7">
        <w:rPr>
          <w:rFonts w:ascii="Times New Roman" w:hAnsi="Times New Roman" w:cs="Times New Roman"/>
          <w:color w:val="000000" w:themeColor="text1"/>
          <w:sz w:val="28"/>
          <w:szCs w:val="28"/>
          <w:vertAlign w:val="subscript"/>
        </w:rPr>
        <w:t>м.о.</w:t>
      </w:r>
      <w:r w:rsidRPr="00023AB7">
        <w:rPr>
          <w:rFonts w:ascii="Times New Roman" w:hAnsi="Times New Roman" w:cs="Times New Roman"/>
          <w:color w:val="000000" w:themeColor="text1"/>
          <w:sz w:val="28"/>
          <w:szCs w:val="28"/>
        </w:rPr>
        <w:t xml:space="preserve"> - количество отдаленных сельских населенных пунктов, в которые организована доставка товаров, в соответствующем муниципальном образовании области;</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N - количество отдаленных сельских населенных пунктов, в которые организована доставка товаров, во всех муниципальных образованиях области;</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F - сумма субсидий на текущий финансовый год, утвержденная законом Ярославской области об областном бюджете на текущий финансовый год и на плановый период.</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Не востребованные одним или несколькими муниципальными образованиями области бюджетные ассигнования перераспределяются между другими муниципальными образованиями области в соответствии с Порядком. При отсутствии у муниципальных образований области потребности в дополнительных средствах и/или возможности выделения дополнительного софинансирования за счет средств местного бюджета высвободившиеся бюджетные ассигнования перераспределяются между другими мероприятиями подпрограмм в рамках государственной программы Ярославской области "Развитие сельского хозяйства в Ярославской области".</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6.2. Размер субсидии не может превышать сумму средств, расходуемых муниципальным образованием области на возмещение фактически понесенных организациями и индивидуальными предпринимателями, занимающимися доставкой товаров в отдаленные сельские населенные пункты, затрат на горюче-смазочные материалы, с учетом установленной доли софинансирования.</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6.3. Распределение субсидий между муниципальными образованиями области утверждается законом Ярославской области об областном бюджете на текущий финансовый год и плановый период.</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lastRenderedPageBreak/>
        <w:t>7. Уровень софинансирования объема расходного обязательства муниципального образования области за счет средств областного бюджета не должен превышать предельного уровня софинансирования объема расходного обязательства муниципального образования, утвержденного Правительством области.</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В случае уменьшения общего объема бюджетных ассигнований, предусматриваемых в местном бюджете на финансовое обеспечение исполнения расходного обязательства муниципального образования области,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финансовом году в местном бюджете.</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В случае увеличения в финансовом году общего объема бюджетных ассигнований, предусматриваемых в местном бюджете на финансовое обеспечение исполнения расходного обязательства муниципального образования области, размер субсидии не подлежит изменению.</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8. Порядок перечисления субсидий.</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8.1. Для получения субсидии администрация муниципального образования области ежеквартально до 20 числа последнего месяца квартала представляет в департамент заявку на предоставление субсидии.</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8.2. Субсидии предоставляются департаментом на основании заявки администрации муниципального образования области. За I - III кварталы субсидия предоставляется не позднее последнего числа месяца, следующего за расчетным кварталом, за IV квартал - не позднее 31 декабря отчетного года.</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8.3.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Перечисление субсидий производится в пределах бюджетных ассигнований, предусмотренных в областном бюджете на текущий финансовый год, утвержденных лимитов бюджетных обязательств и кассового плана областного бюджета.</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9. До 20 января года, следующего за отчетным, администрация муниципального образования области представляет отчет о выполнении условий предоставления субсидии, а также о результативности и эффективности использования субсидии в текущем финансовом году (далее - отчет). Форма отчета устанавливается соглашением.</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 xml:space="preserve">10. Показателем результата использования субсидии является количество отдаленных сельских населенных пунктов, не имеющих стационарных торговых точек, в которые осуществляется доставка товаров. Плановые </w:t>
      </w:r>
      <w:hyperlink r:id="rId10" w:history="1">
        <w:r w:rsidRPr="00023AB7">
          <w:rPr>
            <w:rFonts w:ascii="Times New Roman" w:hAnsi="Times New Roman" w:cs="Times New Roman"/>
            <w:color w:val="000000" w:themeColor="text1"/>
            <w:sz w:val="28"/>
            <w:szCs w:val="28"/>
          </w:rPr>
          <w:t>значения</w:t>
        </w:r>
      </w:hyperlink>
      <w:r w:rsidRPr="00023AB7">
        <w:rPr>
          <w:rFonts w:ascii="Times New Roman" w:hAnsi="Times New Roman" w:cs="Times New Roman"/>
          <w:color w:val="000000" w:themeColor="text1"/>
          <w:sz w:val="28"/>
          <w:szCs w:val="28"/>
        </w:rPr>
        <w:t xml:space="preserve"> показателя результата использования субсидий приведены в приложении к Порядку.</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lastRenderedPageBreak/>
        <w:t>11. Оценка результативности и эффективности использования муниципальными образованиями области субсидий осуществляется один раз в год и указывается в отчете.</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Расчет результативности использования субсидии муниципальным образованием области (R) производится по формуле:</w:t>
      </w:r>
    </w:p>
    <w:p w:rsidR="00431497" w:rsidRPr="00023AB7" w:rsidRDefault="00431497" w:rsidP="00327816">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431497" w:rsidRPr="00023AB7" w:rsidRDefault="00431497" w:rsidP="00327816">
      <w:pPr>
        <w:autoSpaceDE w:val="0"/>
        <w:autoSpaceDN w:val="0"/>
        <w:adjustRightInd w:val="0"/>
        <w:spacing w:after="0" w:line="240" w:lineRule="auto"/>
        <w:contextualSpacing/>
        <w:jc w:val="center"/>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R = П</w:t>
      </w:r>
      <w:r w:rsidRPr="00023AB7">
        <w:rPr>
          <w:rFonts w:ascii="Times New Roman" w:hAnsi="Times New Roman" w:cs="Times New Roman"/>
          <w:color w:val="000000" w:themeColor="text1"/>
          <w:sz w:val="28"/>
          <w:szCs w:val="28"/>
          <w:vertAlign w:val="subscript"/>
        </w:rPr>
        <w:t>ф</w:t>
      </w:r>
      <w:r w:rsidRPr="00023AB7">
        <w:rPr>
          <w:rFonts w:ascii="Times New Roman" w:hAnsi="Times New Roman" w:cs="Times New Roman"/>
          <w:color w:val="000000" w:themeColor="text1"/>
          <w:sz w:val="28"/>
          <w:szCs w:val="28"/>
        </w:rPr>
        <w:t xml:space="preserve"> / П</w:t>
      </w:r>
      <w:r w:rsidRPr="00023AB7">
        <w:rPr>
          <w:rFonts w:ascii="Times New Roman" w:hAnsi="Times New Roman" w:cs="Times New Roman"/>
          <w:color w:val="000000" w:themeColor="text1"/>
          <w:sz w:val="28"/>
          <w:szCs w:val="28"/>
          <w:vertAlign w:val="subscript"/>
        </w:rPr>
        <w:t>п</w:t>
      </w:r>
      <w:r w:rsidRPr="00023AB7">
        <w:rPr>
          <w:rFonts w:ascii="Times New Roman" w:hAnsi="Times New Roman" w:cs="Times New Roman"/>
          <w:color w:val="000000" w:themeColor="text1"/>
          <w:sz w:val="28"/>
          <w:szCs w:val="28"/>
        </w:rPr>
        <w:t>,</w:t>
      </w:r>
    </w:p>
    <w:p w:rsidR="00431497" w:rsidRPr="00023AB7" w:rsidRDefault="00431497" w:rsidP="00327816">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431497" w:rsidRPr="00023AB7" w:rsidRDefault="00431497" w:rsidP="00327816">
      <w:pPr>
        <w:autoSpaceDE w:val="0"/>
        <w:autoSpaceDN w:val="0"/>
        <w:adjustRightInd w:val="0"/>
        <w:spacing w:after="0" w:line="240" w:lineRule="auto"/>
        <w:contextualSpacing/>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где:</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П</w:t>
      </w:r>
      <w:r w:rsidRPr="00023AB7">
        <w:rPr>
          <w:rFonts w:ascii="Times New Roman" w:hAnsi="Times New Roman" w:cs="Times New Roman"/>
          <w:color w:val="000000" w:themeColor="text1"/>
          <w:sz w:val="28"/>
          <w:szCs w:val="28"/>
          <w:vertAlign w:val="subscript"/>
        </w:rPr>
        <w:t>ф</w:t>
      </w:r>
      <w:r w:rsidRPr="00023AB7">
        <w:rPr>
          <w:rFonts w:ascii="Times New Roman" w:hAnsi="Times New Roman" w:cs="Times New Roman"/>
          <w:color w:val="000000" w:themeColor="text1"/>
          <w:sz w:val="28"/>
          <w:szCs w:val="28"/>
        </w:rPr>
        <w:t xml:space="preserve"> - фактическое значение соответствующего показателя результата использования субсидии на отчетную дату;</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П</w:t>
      </w:r>
      <w:r w:rsidRPr="00023AB7">
        <w:rPr>
          <w:rFonts w:ascii="Times New Roman" w:hAnsi="Times New Roman" w:cs="Times New Roman"/>
          <w:color w:val="000000" w:themeColor="text1"/>
          <w:sz w:val="28"/>
          <w:szCs w:val="28"/>
          <w:vertAlign w:val="subscript"/>
        </w:rPr>
        <w:t>п</w:t>
      </w:r>
      <w:r w:rsidRPr="00023AB7">
        <w:rPr>
          <w:rFonts w:ascii="Times New Roman" w:hAnsi="Times New Roman" w:cs="Times New Roman"/>
          <w:color w:val="000000" w:themeColor="text1"/>
          <w:sz w:val="28"/>
          <w:szCs w:val="28"/>
        </w:rPr>
        <w:t xml:space="preserve"> - плановое значение соответствующего показателя результата использования субсидии, установленное соглашением.</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При значении показателя более 0,95 результативность использования субсидии признается высокой, при значении показателя от 0,85 до 0,95 - средней, при значении показателя менее 0,85 - низкой.</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12. Расчет эффективности использования субсидии муниципальным образованием области (Э) производится по формуле:</w:t>
      </w:r>
    </w:p>
    <w:p w:rsidR="00431497" w:rsidRPr="00023AB7" w:rsidRDefault="00431497" w:rsidP="00327816">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431497" w:rsidRPr="00023AB7" w:rsidRDefault="00431497" w:rsidP="00327816">
      <w:pPr>
        <w:autoSpaceDE w:val="0"/>
        <w:autoSpaceDN w:val="0"/>
        <w:adjustRightInd w:val="0"/>
        <w:spacing w:after="0" w:line="240" w:lineRule="auto"/>
        <w:contextualSpacing/>
        <w:jc w:val="center"/>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Э = R x Ф / С,</w:t>
      </w:r>
    </w:p>
    <w:p w:rsidR="00431497" w:rsidRPr="00023AB7" w:rsidRDefault="00431497" w:rsidP="00327816">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431497" w:rsidRPr="00023AB7" w:rsidRDefault="00431497" w:rsidP="00327816">
      <w:pPr>
        <w:autoSpaceDE w:val="0"/>
        <w:autoSpaceDN w:val="0"/>
        <w:adjustRightInd w:val="0"/>
        <w:spacing w:after="0" w:line="240" w:lineRule="auto"/>
        <w:contextualSpacing/>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где:</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R - показатель результативности использования субсидии муниципальным образованием области;</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С - плановый объем финансирования субсидии муниципальному образованию области, предусмотренный соглашением;</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Ф - фактический объем финансирования субсидии, освоенный муниципальным образованием области.</w:t>
      </w:r>
    </w:p>
    <w:p w:rsidR="00431497" w:rsidRPr="00023AB7" w:rsidRDefault="00431497" w:rsidP="00327816">
      <w:pPr>
        <w:autoSpaceDE w:val="0"/>
        <w:autoSpaceDN w:val="0"/>
        <w:adjustRightInd w:val="0"/>
        <w:spacing w:after="0" w:line="240" w:lineRule="auto"/>
        <w:contextualSpacing/>
        <w:rPr>
          <w:rFonts w:ascii="Times New Roman" w:hAnsi="Times New Roman" w:cs="Times New Roman"/>
          <w:color w:val="000000" w:themeColor="text1"/>
          <w:sz w:val="28"/>
          <w:szCs w:val="28"/>
        </w:rPr>
      </w:pPr>
    </w:p>
    <w:p w:rsidR="00431497" w:rsidRPr="00023AB7" w:rsidRDefault="00431497" w:rsidP="00327816">
      <w:pPr>
        <w:autoSpaceDE w:val="0"/>
        <w:autoSpaceDN w:val="0"/>
        <w:adjustRightInd w:val="0"/>
        <w:spacing w:before="280" w:after="0" w:line="240" w:lineRule="auto"/>
        <w:ind w:firstLine="540"/>
        <w:contextualSpacing/>
        <w:jc w:val="both"/>
        <w:rPr>
          <w:rFonts w:ascii="Times New Roman" w:hAnsi="Times New Roman" w:cs="Times New Roman"/>
          <w:color w:val="000000" w:themeColor="text1"/>
          <w:sz w:val="28"/>
          <w:szCs w:val="28"/>
        </w:rPr>
      </w:pPr>
      <w:bookmarkStart w:id="1" w:name="Par62"/>
      <w:bookmarkEnd w:id="1"/>
      <w:r w:rsidRPr="00023AB7">
        <w:rPr>
          <w:rFonts w:ascii="Times New Roman" w:hAnsi="Times New Roman" w:cs="Times New Roman"/>
          <w:color w:val="000000" w:themeColor="text1"/>
          <w:sz w:val="28"/>
          <w:szCs w:val="28"/>
        </w:rPr>
        <w:t xml:space="preserve">13.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hyperlink r:id="rId11" w:history="1">
        <w:r w:rsidRPr="00023AB7">
          <w:rPr>
            <w:rFonts w:ascii="Times New Roman" w:hAnsi="Times New Roman" w:cs="Times New Roman"/>
            <w:color w:val="000000" w:themeColor="text1"/>
            <w:sz w:val="28"/>
            <w:szCs w:val="28"/>
          </w:rPr>
          <w:t>пунктом 5.1 раздела 5</w:t>
        </w:r>
      </w:hyperlink>
      <w:r w:rsidRPr="00023AB7">
        <w:rPr>
          <w:rFonts w:ascii="Times New Roman" w:hAnsi="Times New Roman" w:cs="Times New Roman"/>
          <w:color w:val="000000" w:themeColor="text1"/>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w:t>
      </w:r>
      <w:r w:rsidRPr="00023AB7">
        <w:rPr>
          <w:rFonts w:ascii="Times New Roman" w:hAnsi="Times New Roman" w:cs="Times New Roman"/>
          <w:color w:val="000000" w:themeColor="text1"/>
          <w:sz w:val="28"/>
          <w:szCs w:val="28"/>
        </w:rPr>
        <w:lastRenderedPageBreak/>
        <w:t>частично утратившим силу постановления Правительства области от 17.05.2016 N 573-п".</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bookmarkStart w:id="2" w:name="Par63"/>
      <w:bookmarkEnd w:id="2"/>
      <w:r w:rsidRPr="00023AB7">
        <w:rPr>
          <w:rFonts w:ascii="Times New Roman" w:hAnsi="Times New Roman" w:cs="Times New Roman"/>
          <w:color w:val="000000" w:themeColor="text1"/>
          <w:sz w:val="28"/>
          <w:szCs w:val="28"/>
        </w:rPr>
        <w:t>14. 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муниципальное образование области возвращает в доход областного бюджета средства в объеме, пропорциональном доле недофинансирования из местного бюджета.</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 xml:space="preserve">15. При выявлении случаев, указанных в </w:t>
      </w:r>
      <w:hyperlink w:anchor="Par62" w:history="1">
        <w:r w:rsidRPr="00023AB7">
          <w:rPr>
            <w:rFonts w:ascii="Times New Roman" w:hAnsi="Times New Roman" w:cs="Times New Roman"/>
            <w:color w:val="000000" w:themeColor="text1"/>
            <w:sz w:val="28"/>
            <w:szCs w:val="28"/>
          </w:rPr>
          <w:t>пунктах 13</w:t>
        </w:r>
      </w:hyperlink>
      <w:r w:rsidRPr="00023AB7">
        <w:rPr>
          <w:rFonts w:ascii="Times New Roman" w:hAnsi="Times New Roman" w:cs="Times New Roman"/>
          <w:color w:val="000000" w:themeColor="text1"/>
          <w:sz w:val="28"/>
          <w:szCs w:val="28"/>
        </w:rPr>
        <w:t xml:space="preserve"> и </w:t>
      </w:r>
      <w:hyperlink w:anchor="Par63" w:history="1">
        <w:r w:rsidRPr="00023AB7">
          <w:rPr>
            <w:rFonts w:ascii="Times New Roman" w:hAnsi="Times New Roman" w:cs="Times New Roman"/>
            <w:color w:val="000000" w:themeColor="text1"/>
            <w:sz w:val="28"/>
            <w:szCs w:val="28"/>
          </w:rPr>
          <w:t>14</w:t>
        </w:r>
      </w:hyperlink>
      <w:r w:rsidRPr="00023AB7">
        <w:rPr>
          <w:rFonts w:ascii="Times New Roman" w:hAnsi="Times New Roman" w:cs="Times New Roman"/>
          <w:color w:val="000000" w:themeColor="text1"/>
          <w:sz w:val="28"/>
          <w:szCs w:val="28"/>
        </w:rPr>
        <w:t xml:space="preserve"> Порядка, департамент в срок не позднее 15 марта текущего финансового года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Департамент в срок не позднее 15 апреля текущего финансового года представляет в департамент финансов Ярославской области информацию о возврате (невозврате) муниципальными образованиями области средств местного бюджета в областной бюджет в срок, установленный абзацем первым данного пункта.</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16. 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 xml:space="preserve">17. Порядок возврата из местного бюджета в доход областного бюджета остатков субсидии, не использованных по состоянию на 01 января текущего финансового года, включая порядок принятия департаментом решения о подтверждении потребности в текущем году в данных остатках, определен </w:t>
      </w:r>
      <w:hyperlink r:id="rId12" w:history="1">
        <w:r w:rsidRPr="00023AB7">
          <w:rPr>
            <w:rFonts w:ascii="Times New Roman" w:hAnsi="Times New Roman" w:cs="Times New Roman"/>
            <w:color w:val="000000" w:themeColor="text1"/>
            <w:sz w:val="28"/>
            <w:szCs w:val="28"/>
          </w:rPr>
          <w:t>постановлением</w:t>
        </w:r>
      </w:hyperlink>
      <w:r w:rsidRPr="00023AB7">
        <w:rPr>
          <w:rFonts w:ascii="Times New Roman" w:hAnsi="Times New Roman" w:cs="Times New Roman"/>
          <w:color w:val="000000" w:themeColor="text1"/>
          <w:sz w:val="28"/>
          <w:szCs w:val="28"/>
        </w:rPr>
        <w:t xml:space="preserve">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18. Контроль за целевым использованием субсидий осуществляют органы местного самоуправления муниципальных образований области и департамент.</w:t>
      </w:r>
    </w:p>
    <w:p w:rsidR="00431497" w:rsidRPr="00023AB7" w:rsidRDefault="00431497" w:rsidP="00327816">
      <w:pPr>
        <w:autoSpaceDE w:val="0"/>
        <w:autoSpaceDN w:val="0"/>
        <w:adjustRightInd w:val="0"/>
        <w:spacing w:before="220" w:after="0" w:line="240" w:lineRule="auto"/>
        <w:ind w:firstLine="540"/>
        <w:contextualSpacing/>
        <w:jc w:val="both"/>
        <w:rPr>
          <w:rFonts w:ascii="Times New Roman" w:hAnsi="Times New Roman" w:cs="Times New Roman"/>
          <w:color w:val="000000" w:themeColor="text1"/>
          <w:sz w:val="28"/>
          <w:szCs w:val="28"/>
        </w:rPr>
      </w:pPr>
      <w:r w:rsidRPr="00023AB7">
        <w:rPr>
          <w:rFonts w:ascii="Times New Roman" w:hAnsi="Times New Roman" w:cs="Times New Roman"/>
          <w:color w:val="000000" w:themeColor="text1"/>
          <w:sz w:val="28"/>
          <w:szCs w:val="28"/>
        </w:rPr>
        <w:t>19. Контроль за соблюдением органами местного самоуправления муниципальных образований области условий предоставления и расходования субсидий осуществляют департамент и орган государственного финансового контроля Ярославской области.</w:t>
      </w:r>
    </w:p>
    <w:p w:rsidR="00431497" w:rsidRPr="00023AB7" w:rsidRDefault="00431497" w:rsidP="00327816">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A92ED2" w:rsidRPr="00023AB7" w:rsidRDefault="00A92ED2" w:rsidP="00327816">
      <w:pPr>
        <w:contextualSpacing/>
        <w:rPr>
          <w:rFonts w:ascii="Times New Roman" w:hAnsi="Times New Roman" w:cs="Times New Roman"/>
          <w:color w:val="000000" w:themeColor="text1"/>
          <w:sz w:val="28"/>
          <w:szCs w:val="28"/>
        </w:rPr>
      </w:pPr>
    </w:p>
    <w:sectPr w:rsidR="00A92ED2" w:rsidRPr="00023AB7" w:rsidSect="00327816">
      <w:headerReference w:type="default" r:id="rId13"/>
      <w:pgSz w:w="11905" w:h="16838"/>
      <w:pgMar w:top="1134" w:right="850"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D5B" w:rsidRDefault="00902D5B" w:rsidP="00327816">
      <w:pPr>
        <w:spacing w:after="0" w:line="240" w:lineRule="auto"/>
      </w:pPr>
      <w:r>
        <w:separator/>
      </w:r>
    </w:p>
  </w:endnote>
  <w:endnote w:type="continuationSeparator" w:id="0">
    <w:p w:rsidR="00902D5B" w:rsidRDefault="00902D5B" w:rsidP="00327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D5B" w:rsidRDefault="00902D5B" w:rsidP="00327816">
      <w:pPr>
        <w:spacing w:after="0" w:line="240" w:lineRule="auto"/>
      </w:pPr>
      <w:r>
        <w:separator/>
      </w:r>
    </w:p>
  </w:footnote>
  <w:footnote w:type="continuationSeparator" w:id="0">
    <w:p w:rsidR="00902D5B" w:rsidRDefault="00902D5B" w:rsidP="003278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4885816"/>
      <w:docPartObj>
        <w:docPartGallery w:val="Page Numbers (Top of Page)"/>
        <w:docPartUnique/>
      </w:docPartObj>
    </w:sdtPr>
    <w:sdtEndPr>
      <w:rPr>
        <w:rFonts w:ascii="Times New Roman" w:hAnsi="Times New Roman" w:cs="Times New Roman"/>
        <w:sz w:val="28"/>
        <w:szCs w:val="28"/>
      </w:rPr>
    </w:sdtEndPr>
    <w:sdtContent>
      <w:p w:rsidR="00327816" w:rsidRPr="00327816" w:rsidRDefault="00327816">
        <w:pPr>
          <w:pStyle w:val="a3"/>
          <w:jc w:val="center"/>
          <w:rPr>
            <w:rFonts w:ascii="Times New Roman" w:hAnsi="Times New Roman" w:cs="Times New Roman"/>
            <w:sz w:val="28"/>
            <w:szCs w:val="28"/>
          </w:rPr>
        </w:pPr>
        <w:r w:rsidRPr="00327816">
          <w:rPr>
            <w:rFonts w:ascii="Times New Roman" w:hAnsi="Times New Roman" w:cs="Times New Roman"/>
            <w:sz w:val="28"/>
            <w:szCs w:val="28"/>
          </w:rPr>
          <w:fldChar w:fldCharType="begin"/>
        </w:r>
        <w:r w:rsidRPr="00327816">
          <w:rPr>
            <w:rFonts w:ascii="Times New Roman" w:hAnsi="Times New Roman" w:cs="Times New Roman"/>
            <w:sz w:val="28"/>
            <w:szCs w:val="28"/>
          </w:rPr>
          <w:instrText>PAGE   \* MERGEFORMAT</w:instrText>
        </w:r>
        <w:r w:rsidRPr="00327816">
          <w:rPr>
            <w:rFonts w:ascii="Times New Roman" w:hAnsi="Times New Roman" w:cs="Times New Roman"/>
            <w:sz w:val="28"/>
            <w:szCs w:val="28"/>
          </w:rPr>
          <w:fldChar w:fldCharType="separate"/>
        </w:r>
        <w:r w:rsidR="00C600CE">
          <w:rPr>
            <w:rFonts w:ascii="Times New Roman" w:hAnsi="Times New Roman" w:cs="Times New Roman"/>
            <w:noProof/>
            <w:sz w:val="28"/>
            <w:szCs w:val="28"/>
          </w:rPr>
          <w:t>6</w:t>
        </w:r>
        <w:r w:rsidRPr="00327816">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497"/>
    <w:rsid w:val="00023AB7"/>
    <w:rsid w:val="00327816"/>
    <w:rsid w:val="00431497"/>
    <w:rsid w:val="006654B1"/>
    <w:rsid w:val="00902D5B"/>
    <w:rsid w:val="009675DC"/>
    <w:rsid w:val="00A202EF"/>
    <w:rsid w:val="00A92ED2"/>
    <w:rsid w:val="00C600CE"/>
    <w:rsid w:val="00D03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202EF"/>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3278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816"/>
  </w:style>
  <w:style w:type="paragraph" w:styleId="a5">
    <w:name w:val="footer"/>
    <w:basedOn w:val="a"/>
    <w:link w:val="a6"/>
    <w:uiPriority w:val="99"/>
    <w:unhideWhenUsed/>
    <w:rsid w:val="0032781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8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202EF"/>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3278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816"/>
  </w:style>
  <w:style w:type="paragraph" w:styleId="a5">
    <w:name w:val="footer"/>
    <w:basedOn w:val="a"/>
    <w:link w:val="a6"/>
    <w:uiPriority w:val="99"/>
    <w:unhideWhenUsed/>
    <w:rsid w:val="0032781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7D4AA1E5BE628711AA43404E3846E9C602092FCF02B615E13DEFC45E47E1FAE5325E6DBDA2B7476A4A1DEDBE4DB47DC72Y7S5K"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27D4AA1E5BE628711AA42A09F5E830996523C5F2F228630B4B8EFA12BB2E19FB0165B882896B3F7BAFBBC2DBEFYCS4K" TargetMode="External"/><Relationship Id="rId12" Type="http://schemas.openxmlformats.org/officeDocument/2006/relationships/hyperlink" Target="consultantplus://offline/ref=27D4AA1E5BE628711AA43404E3846E9C602092FCF828605C17D1A14FEC2713AC542AB9DECF3A2C79A2BBC0D2F3C745DEY7S1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27D4AA1E5BE628711AA43404E3846E9C602092FCF02B615E13DEFC45E47E1FAE5325E6DBC82B2C7AA6A5C1DAE8CE118D342179CAE7DE963E5F5572AEYES0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27D4AA1E5BE628711AA43404E3846E9C602092FCF0286F5E15DCFC45E47E1FAE5325E6DBC82B2C7AA6A7C7D2E5CE118D342179CAE7DE963E5F5572AEYES0K" TargetMode="External"/><Relationship Id="rId4" Type="http://schemas.openxmlformats.org/officeDocument/2006/relationships/webSettings" Target="webSettings.xml"/><Relationship Id="rId9" Type="http://schemas.openxmlformats.org/officeDocument/2006/relationships/hyperlink" Target="consultantplus://offline/ref=27D4AA1E5BE628711AA43404E3846E9C602092FCF0286A5B13D3FC45E47E1FAE5325E6DBC82B2C7AA6A5C0DAEFCE118D342179CAE7DE963E5F5572AEYES0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2245</Words>
  <Characters>12803</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Сурикова Наталья Алексеевна</dc:creator>
  <cp:lastModifiedBy>Молчанова Ольга Петровна</cp:lastModifiedBy>
  <cp:revision>2</cp:revision>
  <dcterms:created xsi:type="dcterms:W3CDTF">2021-11-01T07:02:00Z</dcterms:created>
  <dcterms:modified xsi:type="dcterms:W3CDTF">2021-11-01T07:02:00Z</dcterms:modified>
</cp:coreProperties>
</file>