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0A" w:rsidRPr="001978D4" w:rsidRDefault="00F1770A" w:rsidP="001978D4">
      <w:pPr>
        <w:pStyle w:val="ConsPlusTitle"/>
        <w:ind w:left="6237"/>
        <w:contextualSpacing/>
        <w:rPr>
          <w:rFonts w:ascii="Times New Roman" w:hAnsi="Times New Roman" w:cs="Times New Roman"/>
          <w:b w:val="0"/>
          <w:sz w:val="28"/>
          <w:szCs w:val="28"/>
        </w:rPr>
      </w:pPr>
      <w:bookmarkStart w:id="0" w:name="_GoBack"/>
      <w:bookmarkEnd w:id="0"/>
      <w:r w:rsidRPr="001978D4">
        <w:rPr>
          <w:rFonts w:ascii="Times New Roman" w:hAnsi="Times New Roman" w:cs="Times New Roman"/>
          <w:b w:val="0"/>
          <w:sz w:val="28"/>
          <w:szCs w:val="28"/>
        </w:rPr>
        <w:t>ПРОЕКТ</w:t>
      </w:r>
    </w:p>
    <w:p w:rsidR="00F1770A" w:rsidRPr="00F1770A" w:rsidRDefault="00F1770A" w:rsidP="001978D4">
      <w:pPr>
        <w:pStyle w:val="ConsPlusTitle"/>
        <w:contextualSpacing/>
        <w:jc w:val="center"/>
        <w:rPr>
          <w:rFonts w:ascii="Times New Roman" w:hAnsi="Times New Roman" w:cs="Times New Roman"/>
          <w:sz w:val="28"/>
          <w:szCs w:val="28"/>
        </w:rPr>
      </w:pPr>
    </w:p>
    <w:p w:rsidR="00F1770A" w:rsidRPr="00F1770A" w:rsidRDefault="00D0313C" w:rsidP="001978D4">
      <w:pPr>
        <w:pStyle w:val="ConsPlusTitle"/>
        <w:contextualSpacing/>
        <w:jc w:val="center"/>
        <w:rPr>
          <w:rFonts w:ascii="Times New Roman" w:hAnsi="Times New Roman" w:cs="Times New Roman"/>
          <w:sz w:val="28"/>
          <w:szCs w:val="28"/>
        </w:rPr>
      </w:pPr>
      <w:r w:rsidRPr="00F1770A">
        <w:rPr>
          <w:rFonts w:ascii="Times New Roman" w:hAnsi="Times New Roman" w:cs="Times New Roman"/>
          <w:sz w:val="28"/>
          <w:szCs w:val="28"/>
        </w:rPr>
        <w:t>МЕТОДИКА</w:t>
      </w:r>
    </w:p>
    <w:p w:rsidR="00F1770A" w:rsidRPr="00F1770A" w:rsidRDefault="00D0313C" w:rsidP="001978D4">
      <w:pPr>
        <w:pStyle w:val="ConsPlusTitle"/>
        <w:contextualSpacing/>
        <w:jc w:val="center"/>
        <w:rPr>
          <w:rFonts w:ascii="Times New Roman" w:hAnsi="Times New Roman" w:cs="Times New Roman"/>
          <w:sz w:val="28"/>
          <w:szCs w:val="28"/>
        </w:rPr>
      </w:pPr>
      <w:r w:rsidRPr="00F1770A">
        <w:rPr>
          <w:rFonts w:ascii="Times New Roman" w:hAnsi="Times New Roman" w:cs="Times New Roman"/>
          <w:sz w:val="28"/>
          <w:szCs w:val="28"/>
        </w:rPr>
        <w:t>ПРЕДОСТАВЛЕНИЯ И РАСПРЕДЕЛЕНИЯ МЕЖБЮДЖЕТНЫХ ТРАНСФЕРТОВ</w:t>
      </w:r>
      <w:r w:rsidR="00050152">
        <w:rPr>
          <w:rFonts w:ascii="Times New Roman" w:hAnsi="Times New Roman" w:cs="Times New Roman"/>
          <w:sz w:val="28"/>
          <w:szCs w:val="28"/>
        </w:rPr>
        <w:t xml:space="preserve"> </w:t>
      </w:r>
      <w:r w:rsidRPr="00F1770A">
        <w:rPr>
          <w:rFonts w:ascii="Times New Roman" w:hAnsi="Times New Roman" w:cs="Times New Roman"/>
          <w:sz w:val="28"/>
          <w:szCs w:val="28"/>
        </w:rPr>
        <w:t>НА РЕАЛИЗАЦИЮ ПРОЕКТОВ СОЗДАНИЯ КОМФОРТНОЙ ГОРОДСКОЙ СРЕДЫ</w:t>
      </w:r>
      <w:r>
        <w:rPr>
          <w:rFonts w:ascii="Times New Roman" w:hAnsi="Times New Roman" w:cs="Times New Roman"/>
          <w:sz w:val="28"/>
          <w:szCs w:val="28"/>
        </w:rPr>
        <w:t xml:space="preserve"> </w:t>
      </w:r>
      <w:r w:rsidRPr="00F1770A">
        <w:rPr>
          <w:rFonts w:ascii="Times New Roman" w:hAnsi="Times New Roman" w:cs="Times New Roman"/>
          <w:sz w:val="28"/>
          <w:szCs w:val="28"/>
        </w:rPr>
        <w:t>В МАЛЫХ ГОРОДАХ И ИСТОРИЧЕСКИХ ПОСЕЛЕНИЯХ - ПОБЕДИТЕЛЯХ</w:t>
      </w:r>
    </w:p>
    <w:p w:rsidR="00F1770A" w:rsidRPr="00F1770A" w:rsidRDefault="00D0313C" w:rsidP="001978D4">
      <w:pPr>
        <w:pStyle w:val="ConsPlusTitle"/>
        <w:contextualSpacing/>
        <w:jc w:val="center"/>
        <w:rPr>
          <w:rFonts w:ascii="Times New Roman" w:hAnsi="Times New Roman" w:cs="Times New Roman"/>
          <w:sz w:val="28"/>
          <w:szCs w:val="28"/>
        </w:rPr>
      </w:pPr>
      <w:r w:rsidRPr="00F1770A">
        <w:rPr>
          <w:rFonts w:ascii="Times New Roman" w:hAnsi="Times New Roman" w:cs="Times New Roman"/>
          <w:sz w:val="28"/>
          <w:szCs w:val="28"/>
        </w:rPr>
        <w:t>ВСЕРОССИЙСКОГО КОНКУРСА ЛУЧШИХ ПРОЕКТОВ СОЗДАНИЯ</w:t>
      </w:r>
    </w:p>
    <w:p w:rsidR="00F1770A" w:rsidRPr="00F1770A" w:rsidRDefault="00D0313C" w:rsidP="001978D4">
      <w:pPr>
        <w:pStyle w:val="ConsPlusTitle"/>
        <w:contextualSpacing/>
        <w:jc w:val="center"/>
        <w:rPr>
          <w:rFonts w:ascii="Times New Roman" w:hAnsi="Times New Roman" w:cs="Times New Roman"/>
          <w:sz w:val="28"/>
          <w:szCs w:val="28"/>
        </w:rPr>
      </w:pPr>
      <w:r w:rsidRPr="00F1770A">
        <w:rPr>
          <w:rFonts w:ascii="Times New Roman" w:hAnsi="Times New Roman" w:cs="Times New Roman"/>
          <w:sz w:val="28"/>
          <w:szCs w:val="28"/>
        </w:rPr>
        <w:t>КОМФОРТНОЙ ГОРОДСКОЙ СРЕДЫ</w:t>
      </w:r>
      <w:r w:rsidR="00023C46">
        <w:rPr>
          <w:rFonts w:ascii="Times New Roman" w:hAnsi="Times New Roman" w:cs="Times New Roman"/>
          <w:sz w:val="28"/>
          <w:szCs w:val="28"/>
        </w:rPr>
        <w:t xml:space="preserve"> И ПРАВИЛА ИХ ПРЕДОСТАВЛЕНИЯ</w:t>
      </w:r>
    </w:p>
    <w:p w:rsidR="00F1770A" w:rsidRDefault="00F1770A" w:rsidP="001978D4">
      <w:pPr>
        <w:pStyle w:val="ConsPlusNormal"/>
        <w:contextualSpacing/>
        <w:jc w:val="both"/>
        <w:outlineLvl w:val="0"/>
        <w:rPr>
          <w:rFonts w:ascii="Times New Roman" w:hAnsi="Times New Roman" w:cs="Times New Roman"/>
          <w:sz w:val="28"/>
          <w:szCs w:val="28"/>
          <w:lang w:eastAsia="en-US"/>
        </w:rPr>
      </w:pPr>
    </w:p>
    <w:p w:rsidR="00F1770A" w:rsidRPr="00F1770A" w:rsidRDefault="00F1770A" w:rsidP="001978D4">
      <w:pPr>
        <w:pStyle w:val="ConsPlusNormal"/>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 Предоставление межбюджетных трансфертов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(далее - межбюджетные трансферты) производится в рамках региональной целевой программы "Создание комфортной городской среды на территории Ярославской области" на 2020 - 2024 годы, утверждаемой постановлением Правительства области.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2. Межбюджетные трансферты предоставляются в целях:</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обеспечения реализации победителем Всероссийского конкурса лучших проектов создания комфортной городской среды (далее - конкурс) проекта создания комфортной городской среды в малых городах и исторических поселениях (далее - проект), предусмотренного конкурсной заявкой победителя конкурса (далее - конкурсная заявка);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достижения значений результатов регионального проекта "Формирование комфортной городской среды", утвержденного протоколом заочного заседания регионального проектно</w:t>
      </w:r>
      <w:r w:rsidR="00CC5847">
        <w:rPr>
          <w:rFonts w:ascii="Times New Roman" w:hAnsi="Times New Roman" w:cs="Times New Roman"/>
          <w:sz w:val="28"/>
          <w:szCs w:val="28"/>
        </w:rPr>
        <w:t xml:space="preserve">го комитета от 14.12.2018 </w:t>
      </w:r>
      <w:r w:rsidR="007C5B81">
        <w:rPr>
          <w:rFonts w:ascii="Times New Roman" w:hAnsi="Times New Roman" w:cs="Times New Roman"/>
          <w:sz w:val="28"/>
          <w:szCs w:val="28"/>
        </w:rPr>
        <w:t>№</w:t>
      </w:r>
      <w:r w:rsidR="00CC5847">
        <w:rPr>
          <w:rFonts w:ascii="Times New Roman" w:hAnsi="Times New Roman" w:cs="Times New Roman"/>
          <w:sz w:val="28"/>
          <w:szCs w:val="28"/>
        </w:rPr>
        <w:t> </w:t>
      </w:r>
      <w:r w:rsidRPr="00F1770A">
        <w:rPr>
          <w:rFonts w:ascii="Times New Roman" w:hAnsi="Times New Roman" w:cs="Times New Roman"/>
          <w:sz w:val="28"/>
          <w:szCs w:val="28"/>
        </w:rPr>
        <w:t>2018-2.</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3. Определение объема и распределение межбюджетных трансфертов осуществляются на основании решения федеральной конкурсной комиссии по организации и проведению конкурса в соответствии с </w:t>
      </w:r>
      <w:hyperlink r:id="rId7" w:history="1">
        <w:r w:rsidRPr="00F1770A">
          <w:rPr>
            <w:rFonts w:ascii="Times New Roman" w:hAnsi="Times New Roman" w:cs="Times New Roman"/>
            <w:sz w:val="28"/>
            <w:szCs w:val="28"/>
          </w:rPr>
          <w:t>постановлением</w:t>
        </w:r>
      </w:hyperlink>
      <w:r w:rsidRPr="00F1770A">
        <w:rPr>
          <w:rFonts w:ascii="Times New Roman" w:hAnsi="Times New Roman" w:cs="Times New Roman"/>
          <w:sz w:val="28"/>
          <w:szCs w:val="28"/>
        </w:rPr>
        <w:t xml:space="preserve"> Правительства Российской Федерации от 7 марта 2018 г. N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w:t>
      </w:r>
    </w:p>
    <w:p w:rsidR="00F1770A" w:rsidRPr="00F1770A" w:rsidRDefault="00F1770A" w:rsidP="001978D4">
      <w:pPr>
        <w:contextualSpacing/>
        <w:jc w:val="both"/>
        <w:rPr>
          <w:rFonts w:cs="Times New Roman"/>
          <w:spacing w:val="-4"/>
          <w:szCs w:val="28"/>
          <w:lang w:eastAsia="ru-RU"/>
        </w:rPr>
      </w:pPr>
      <w:r w:rsidRPr="00F1770A">
        <w:rPr>
          <w:rFonts w:cs="Times New Roman"/>
          <w:spacing w:val="-4"/>
          <w:szCs w:val="28"/>
          <w:lang w:eastAsia="ru-RU"/>
        </w:rPr>
        <w:t>4. Общий размер межбюджетного трансферта, предоставляемого муниципальным образованиям – победителям конкурса, рассчитывается по формуле:</w:t>
      </w:r>
    </w:p>
    <w:p w:rsidR="00F1770A" w:rsidRPr="00F1770A" w:rsidRDefault="00F1770A" w:rsidP="001978D4">
      <w:pPr>
        <w:contextualSpacing/>
        <w:jc w:val="center"/>
        <w:rPr>
          <w:rFonts w:cs="Times New Roman"/>
          <w:spacing w:val="-4"/>
          <w:szCs w:val="28"/>
          <w:lang w:eastAsia="ru-RU"/>
        </w:rPr>
      </w:pPr>
      <w:r w:rsidRPr="00F1770A">
        <w:rPr>
          <w:rFonts w:cs="Times New Roman"/>
          <w:spacing w:val="-4"/>
          <w:szCs w:val="28"/>
          <w:lang w:eastAsia="ru-RU"/>
        </w:rPr>
        <w:t>М</w:t>
      </w:r>
      <w:r w:rsidRPr="00F1770A">
        <w:rPr>
          <w:rFonts w:cs="Times New Roman"/>
          <w:spacing w:val="-4"/>
          <w:szCs w:val="28"/>
          <w:vertAlign w:val="subscript"/>
          <w:lang w:eastAsia="ru-RU"/>
        </w:rPr>
        <w:t>тр</w:t>
      </w:r>
      <w:r w:rsidRPr="00F1770A">
        <w:rPr>
          <w:rFonts w:cs="Times New Roman"/>
          <w:spacing w:val="-4"/>
          <w:szCs w:val="28"/>
          <w:lang w:eastAsia="ru-RU"/>
        </w:rPr>
        <w:t>= Г + Г(х-у)/(100-х), где</w:t>
      </w:r>
    </w:p>
    <w:p w:rsidR="00F1770A" w:rsidRPr="00F1770A" w:rsidRDefault="00F1770A" w:rsidP="001978D4">
      <w:pPr>
        <w:contextualSpacing/>
        <w:jc w:val="both"/>
        <w:rPr>
          <w:rFonts w:cs="Times New Roman"/>
          <w:spacing w:val="-4"/>
          <w:szCs w:val="28"/>
          <w:lang w:eastAsia="ru-RU"/>
        </w:rPr>
      </w:pPr>
    </w:p>
    <w:p w:rsidR="00F1770A" w:rsidRPr="00F1770A" w:rsidRDefault="00F1770A" w:rsidP="001978D4">
      <w:pPr>
        <w:contextualSpacing/>
        <w:jc w:val="both"/>
        <w:rPr>
          <w:rFonts w:cs="Times New Roman"/>
          <w:szCs w:val="28"/>
          <w:lang w:eastAsia="ru-RU"/>
        </w:rPr>
      </w:pPr>
      <w:r w:rsidRPr="00F1770A">
        <w:rPr>
          <w:rFonts w:cs="Times New Roman"/>
          <w:spacing w:val="-4"/>
          <w:szCs w:val="28"/>
          <w:lang w:eastAsia="ru-RU"/>
        </w:rPr>
        <w:t xml:space="preserve">Г – сумма гранта, утвержденная протоколом </w:t>
      </w:r>
      <w:r w:rsidRPr="00F1770A">
        <w:rPr>
          <w:rFonts w:cs="Times New Roman"/>
          <w:szCs w:val="28"/>
          <w:lang w:eastAsia="ru-RU"/>
        </w:rPr>
        <w:t xml:space="preserve">заседания федеральной конкурсной комиссии по организации и проведению конкурса, </w:t>
      </w:r>
    </w:p>
    <w:p w:rsidR="00F1770A" w:rsidRPr="00F1770A" w:rsidRDefault="00F1770A" w:rsidP="001978D4">
      <w:pPr>
        <w:contextualSpacing/>
        <w:jc w:val="both"/>
        <w:rPr>
          <w:rFonts w:cs="Times New Roman"/>
          <w:szCs w:val="28"/>
          <w:lang w:eastAsia="ru-RU"/>
        </w:rPr>
      </w:pPr>
    </w:p>
    <w:p w:rsidR="00F1770A" w:rsidRPr="00F1770A" w:rsidRDefault="00F1770A" w:rsidP="001978D4">
      <w:pPr>
        <w:contextualSpacing/>
        <w:jc w:val="both"/>
        <w:rPr>
          <w:rFonts w:cs="Times New Roman"/>
          <w:szCs w:val="28"/>
          <w:lang w:eastAsia="ru-RU"/>
        </w:rPr>
      </w:pPr>
      <w:r w:rsidRPr="00F1770A">
        <w:rPr>
          <w:rFonts w:cs="Times New Roman"/>
          <w:szCs w:val="28"/>
          <w:lang w:eastAsia="ru-RU"/>
        </w:rPr>
        <w:lastRenderedPageBreak/>
        <w:t>х – процент софинансирования к федеральному бюджету на текущий период, % ;</w:t>
      </w:r>
    </w:p>
    <w:p w:rsidR="00F1770A" w:rsidRPr="00F1770A" w:rsidRDefault="00F1770A" w:rsidP="001978D4">
      <w:pPr>
        <w:contextualSpacing/>
        <w:jc w:val="both"/>
        <w:rPr>
          <w:rFonts w:cs="Times New Roman"/>
          <w:spacing w:val="-4"/>
          <w:szCs w:val="28"/>
          <w:lang w:eastAsia="ru-RU"/>
        </w:rPr>
      </w:pPr>
      <w:r w:rsidRPr="00F1770A">
        <w:rPr>
          <w:rFonts w:cs="Times New Roman"/>
          <w:szCs w:val="28"/>
          <w:lang w:eastAsia="ru-RU"/>
        </w:rPr>
        <w:t>у – процент софинансирования из средств местного бюджета, % (смотрим пункт 6 настоящей Методики)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5. Условиями предоставления межбюджетных трансфертов являются:</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наличие решения федеральной конкурсной комиссии по организации и проведению конкурса о признании победителем конкурса муниципального образования, расположенного на территории Ярославской области;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наличие согласованного Министерством строительства и жилищно-коммунального хозяйства Российской Федерации и Губернатором области графика выполнения мероприятий получателем межбюджетного трансферта - победителем конкурса, включающего в том числе информацию по проектированию, строительству (ремонту, реконструкции) и вводу в эксплуатацию объектов капитального строительства, сроки выполнения по каждому этапу (далее - график);</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включение мероприятий по реализации проектов в муниципальную программу формирования комфортной городской среды (далее - муниципальная программа);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заключение соглашения о предоставлении иного межбюджетного трансферта, имеющего целевое назначение, из бюджета Ярославской области бюджету муниципального образования области (далее - соглашение);</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наличие в бюджете муниципального образования области бюджетных ассигнований на финансовое обеспечение расходных обязательств, в целях софинансирования которых предоставляется межбюджетный трансферт, в объеме, необходимом для реализации проекта, в случае если конкурсной заявкой было предусмотрено софинансирование реализации проекта.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6. Уровень софинансирования расходного обязательства муниципального образования области (в случае если конкурсной заявкой было предусмотрено софинансирование реализации проекта) за счет межбюджетного трансферта из областного бюджета в целом по проекту устанавливается в размере 95 процентов.</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В случае если сметная стоимость проекта в целом превышает сумму межбюджетного трансферта из областного бюджета и софинансирования из местного бюджета в размере 5 процентов, разница компенсируется за счет средств муниципального образования области.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7. Межбюджетные трансферты предоставляются на основании соглашения, заключаемого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между федеральным органом исполнительной власти и Ярославской областью и </w:t>
      </w:r>
      <w:hyperlink r:id="rId8" w:history="1">
        <w:r w:rsidRPr="00F1770A">
          <w:rPr>
            <w:rFonts w:ascii="Times New Roman" w:hAnsi="Times New Roman" w:cs="Times New Roman"/>
            <w:sz w:val="28"/>
            <w:szCs w:val="28"/>
          </w:rPr>
          <w:t>постановлением</w:t>
        </w:r>
      </w:hyperlink>
      <w:r w:rsidRPr="00F1770A">
        <w:rPr>
          <w:rFonts w:ascii="Times New Roman" w:hAnsi="Times New Roman" w:cs="Times New Roman"/>
          <w:sz w:val="28"/>
          <w:szCs w:val="28"/>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lastRenderedPageBreak/>
        <w:t>Соглашение должно содержать следующие обязательства муниципальных образований области: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обеспечивать выполнение условий предоставления межбюджетного трансферта, установленных пунктом 4 настоящей Методики;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обеспечивать исполнение требований департамента жилищно-коммунального хозяйства, энергетики и регулирования тарифов Ярославской области (далее - ДЖКХЭиРТ ЯО) по возврату средств в бюджет Ярославской области за нарушение обязательств по достижению результатов предоставления межбюджетного трансферта;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обеспечивать достижение значений результатов регионального проекта "Формирование комфортной городской среды", утвержденного протоколом заочного заседания регионального проектного комитета от 14.12.2018 N 2018-2;</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обеспечить софинансирование реализации проекта муниципального образования - победителя конкурса в объеме, необходимом для реализации такого проекта, в случае, если конкурсной заявкой было предусмотрено осуществление муниципальным образованием области софинансирования реализации проекта;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в случае получения запроса обеспечивать представление в ДЖКХЭиРТ ЯО документов и материалов, необходимых для осуществления контроля за соблюдением условий предоставления межбюджетного трансферта и других обязательств, предусмотренных соглашением, в том числе данных бухгалтерского учета и первичной документации, связанных с исполнением муниципальными образованиями области условий предоставления межбюджетного трансферта;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возвратить в бюджет Ярославской области не использованный по состоянию на 01 января финансового года, следующего за отчетным, остаток средств межбюджетного трансферта в сроки, установленные бюджетным законодательством Российской Федерации;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обеспечить соблюдение графика муниципальным образованием области - победителем конкурса;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обеспечить завершение реализации проекта не позднее 31 декабря года, следующего за годом предоставления межбюджетного трансферта;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обеспечить начало реализации проекта муниципальным образованием области - победителем конкурса не позднее чем через месяц после подведения итогов конкурса вне зависимости от срока перечисления межбюджетного трансферта;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обеспечить в период производства работ на объекте благоустройства муниципального образования области - победителя конкурса установку системы видеонаблюдения с последующей возможностью трансляции видеопотока через информационно-телекоммуникационную сеть "Интернет" в режиме онлайн на сайте www.gorodsreda.ru;</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 представлять в ДЖКХЭиРТ ЯО отчеты, указанные в </w:t>
      </w:r>
      <w:hyperlink w:anchor="P47" w:history="1">
        <w:r w:rsidRPr="00F1770A">
          <w:rPr>
            <w:rFonts w:ascii="Times New Roman" w:hAnsi="Times New Roman" w:cs="Times New Roman"/>
            <w:sz w:val="28"/>
            <w:szCs w:val="28"/>
          </w:rPr>
          <w:t>пункте 11</w:t>
        </w:r>
      </w:hyperlink>
      <w:r w:rsidRPr="00F1770A">
        <w:rPr>
          <w:rFonts w:ascii="Times New Roman" w:hAnsi="Times New Roman" w:cs="Times New Roman"/>
          <w:sz w:val="28"/>
          <w:szCs w:val="28"/>
        </w:rPr>
        <w:t xml:space="preserve"> настоящей Методики;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 размещать информацию о благоустройстве территории на </w:t>
      </w:r>
      <w:r w:rsidRPr="00F1770A">
        <w:rPr>
          <w:rFonts w:ascii="Times New Roman" w:hAnsi="Times New Roman" w:cs="Times New Roman"/>
          <w:sz w:val="28"/>
          <w:szCs w:val="28"/>
        </w:rPr>
        <w:lastRenderedPageBreak/>
        <w:t>информационных конструкциях (баннерах, растяжках, рекламных щитах и т.д.), в средствах массовой информации и социальных сетях, на официальных сайтах в информационно-телекоммуникационной сети "Интернет" и в любых печатных материалах (афиши, листовки, информационные брошюры и т.д.) с обязательным упоминанием о реализации проекта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разработанного фирменного стиля федерального проекта "Формирование комфортной городской среды";</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 обеспечить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порядке, определенном Федеральным </w:t>
      </w:r>
      <w:hyperlink r:id="rId9" w:history="1">
        <w:r w:rsidRPr="00F1770A">
          <w:rPr>
            <w:rFonts w:ascii="Times New Roman" w:hAnsi="Times New Roman" w:cs="Times New Roman"/>
            <w:sz w:val="28"/>
            <w:szCs w:val="28"/>
          </w:rPr>
          <w:t>законом</w:t>
        </w:r>
      </w:hyperlink>
      <w:r w:rsidRPr="00F1770A">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обеспечить согласование с ДЖКХЭиРТ ЯО вносимых в муниципальную программу изменений, которые влекут изменение объемов финансового обеспечения и (или) результатов предоставления межбюджетного трансферта и (или) изменение состава мероприятий муниципальной программы.</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8. Распределение межбюджетных трансфертов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9. Перечисление межбюджетных трансфертов из бюджета Ярославской области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 утвержденного на соответствующий квартал, на основании </w:t>
      </w:r>
      <w:hyperlink r:id="rId10" w:history="1">
        <w:r w:rsidRPr="00F1770A">
          <w:rPr>
            <w:rFonts w:ascii="Times New Roman" w:hAnsi="Times New Roman" w:cs="Times New Roman"/>
            <w:sz w:val="28"/>
            <w:szCs w:val="28"/>
          </w:rPr>
          <w:t>заявки</w:t>
        </w:r>
      </w:hyperlink>
      <w:r w:rsidRPr="00F1770A">
        <w:rPr>
          <w:rFonts w:ascii="Times New Roman" w:hAnsi="Times New Roman" w:cs="Times New Roman"/>
          <w:sz w:val="28"/>
          <w:szCs w:val="28"/>
        </w:rPr>
        <w:t xml:space="preserve"> на предоставление муниципальным образованиям Ярославской области межбюджетных трансфертов по форме согласно приложению 1 к настоящей Методике.</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К заявке на предоставление муниципальным образованиям Ярославской области межбюджетных трансфертов прилагаются выписка из муниципальной программы, содержащая информацию о проекте, на реализацию которого предоставляется межбюджетный трансферт, техническое задание на разработку проектной документации, проектная документация,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w:t>
      </w:r>
      <w:r w:rsidRPr="00F1770A">
        <w:rPr>
          <w:rFonts w:ascii="Times New Roman" w:hAnsi="Times New Roman" w:cs="Times New Roman"/>
          <w:sz w:val="28"/>
          <w:szCs w:val="28"/>
        </w:rPr>
        <w:lastRenderedPageBreak/>
        <w:t>самоуправления в рамках соответствующей муниципальной программы.</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10. Перечисление межбюджетного трансферта из областного бюджета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межбюджетных трансфертов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 образования области), в целях софинансирования которых предоставляется межбюджетный трансферт, в порядке, установленном Министерством финансов Российской Федерации.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11. Расходование межбюджетного трансферта осуществляется муниципальным образованием области в том числе:</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путем закупки товаров, работ и услуг для обеспечения муниципальных нужд;</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путем предоставления субсидий бюджетным и автономным учреждениям, в том числе на финансовое обеспечение выполнения ими муниципального задания.</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bookmarkStart w:id="1" w:name="P47"/>
      <w:bookmarkEnd w:id="1"/>
      <w:r w:rsidRPr="00F1770A">
        <w:rPr>
          <w:rFonts w:ascii="Times New Roman" w:hAnsi="Times New Roman" w:cs="Times New Roman"/>
          <w:sz w:val="28"/>
          <w:szCs w:val="28"/>
        </w:rPr>
        <w:t>12. Муниципальные образования области обеспечивают представление в ДЖКХЭиРТ ЯО следующих отчетов:</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в форме электронного документа в государственной интегрированной информационной системе управления общественными финансами "Электронный бюджет" до 15 числа месяца, следующего за отчетным кварталом:</w:t>
      </w:r>
    </w:p>
    <w:p w:rsidR="00F1770A" w:rsidRPr="00F1770A" w:rsidRDefault="00C1661C" w:rsidP="001978D4">
      <w:pPr>
        <w:pStyle w:val="ConsPlusNormal"/>
        <w:spacing w:before="220"/>
        <w:ind w:firstLine="540"/>
        <w:contextualSpacing/>
        <w:jc w:val="both"/>
        <w:rPr>
          <w:rFonts w:ascii="Times New Roman" w:hAnsi="Times New Roman" w:cs="Times New Roman"/>
          <w:sz w:val="28"/>
          <w:szCs w:val="28"/>
        </w:rPr>
      </w:pPr>
      <w:hyperlink r:id="rId11" w:history="1">
        <w:r w:rsidR="00F1770A" w:rsidRPr="00F1770A">
          <w:rPr>
            <w:rFonts w:ascii="Times New Roman" w:hAnsi="Times New Roman" w:cs="Times New Roman"/>
            <w:sz w:val="28"/>
            <w:szCs w:val="28"/>
          </w:rPr>
          <w:t>отчет</w:t>
        </w:r>
      </w:hyperlink>
      <w:r w:rsidR="00F1770A" w:rsidRPr="00F1770A">
        <w:rPr>
          <w:rFonts w:ascii="Times New Roman" w:hAnsi="Times New Roman" w:cs="Times New Roman"/>
          <w:sz w:val="28"/>
          <w:szCs w:val="28"/>
        </w:rPr>
        <w:t xml:space="preserve"> о расходах бюджета муниципального образования области, в целях софинансирования которых предоставляется межбюджетный трансферт, по форме согласно приложению 2 к настоящей Методике;</w:t>
      </w:r>
    </w:p>
    <w:p w:rsidR="00F1770A" w:rsidRPr="00F1770A" w:rsidRDefault="00C1661C" w:rsidP="001978D4">
      <w:pPr>
        <w:pStyle w:val="ConsPlusNormal"/>
        <w:spacing w:before="220"/>
        <w:ind w:firstLine="540"/>
        <w:contextualSpacing/>
        <w:jc w:val="both"/>
        <w:rPr>
          <w:rFonts w:ascii="Times New Roman" w:hAnsi="Times New Roman" w:cs="Times New Roman"/>
          <w:sz w:val="28"/>
          <w:szCs w:val="28"/>
        </w:rPr>
      </w:pPr>
      <w:hyperlink r:id="rId12" w:history="1">
        <w:r w:rsidR="00F1770A" w:rsidRPr="00F1770A">
          <w:rPr>
            <w:rFonts w:ascii="Times New Roman" w:hAnsi="Times New Roman" w:cs="Times New Roman"/>
            <w:sz w:val="28"/>
            <w:szCs w:val="28"/>
          </w:rPr>
          <w:t>отчет</w:t>
        </w:r>
      </w:hyperlink>
      <w:r w:rsidR="00F1770A" w:rsidRPr="00F1770A">
        <w:rPr>
          <w:rFonts w:ascii="Times New Roman" w:hAnsi="Times New Roman" w:cs="Times New Roman"/>
          <w:sz w:val="28"/>
          <w:szCs w:val="28"/>
        </w:rPr>
        <w:t xml:space="preserve"> о достижении значений результатов использования межбюджетных трансфертов и обязательствах, принятых в целях их достижения по форме согласно приложению 3 к настоящей Методике;</w:t>
      </w:r>
    </w:p>
    <w:p w:rsidR="00F1770A" w:rsidRPr="00F1770A" w:rsidRDefault="00F1770A" w:rsidP="001978D4">
      <w:pPr>
        <w:pStyle w:val="ConsPlusNormal"/>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(в ред. </w:t>
      </w:r>
      <w:hyperlink r:id="rId13" w:history="1">
        <w:r w:rsidRPr="00F1770A">
          <w:rPr>
            <w:rFonts w:ascii="Times New Roman" w:hAnsi="Times New Roman" w:cs="Times New Roman"/>
            <w:sz w:val="28"/>
            <w:szCs w:val="28"/>
          </w:rPr>
          <w:t>Постановления</w:t>
        </w:r>
      </w:hyperlink>
      <w:r w:rsidRPr="00F1770A">
        <w:rPr>
          <w:rFonts w:ascii="Times New Roman" w:hAnsi="Times New Roman" w:cs="Times New Roman"/>
          <w:sz w:val="28"/>
          <w:szCs w:val="28"/>
        </w:rPr>
        <w:t xml:space="preserve"> Правительства ЯО от 30.03.2021 N 163-п)</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на бумажном носителе:</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отчет о выполнении условий соглашения - ежеквартально до 15 числа месяца, следующего за отчетным кварталом (в свободной форме);</w:t>
      </w:r>
    </w:p>
    <w:p w:rsidR="00F1770A" w:rsidRPr="00F1770A" w:rsidRDefault="00C1661C" w:rsidP="001978D4">
      <w:pPr>
        <w:pStyle w:val="ConsPlusNormal"/>
        <w:spacing w:before="220"/>
        <w:ind w:firstLine="540"/>
        <w:contextualSpacing/>
        <w:jc w:val="both"/>
        <w:rPr>
          <w:rFonts w:ascii="Times New Roman" w:hAnsi="Times New Roman" w:cs="Times New Roman"/>
          <w:sz w:val="28"/>
          <w:szCs w:val="28"/>
        </w:rPr>
      </w:pPr>
      <w:hyperlink r:id="rId14" w:history="1">
        <w:r w:rsidR="00F1770A" w:rsidRPr="00F1770A">
          <w:rPr>
            <w:rFonts w:ascii="Times New Roman" w:hAnsi="Times New Roman" w:cs="Times New Roman"/>
            <w:sz w:val="28"/>
            <w:szCs w:val="28"/>
          </w:rPr>
          <w:t>отчет</w:t>
        </w:r>
      </w:hyperlink>
      <w:r w:rsidR="00F1770A" w:rsidRPr="00F1770A">
        <w:rPr>
          <w:rFonts w:ascii="Times New Roman" w:hAnsi="Times New Roman" w:cs="Times New Roman"/>
          <w:sz w:val="28"/>
          <w:szCs w:val="28"/>
        </w:rPr>
        <w:t xml:space="preserve"> об исполнении графика выполнения мероприятий муниципальным образованием области - победителем конкурса по форме согласно приложению 4 к настоящей Методике - не позднее 5 календарных дней с момента наступления срока выполнения мероприятий графика.</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13. Внесение отдельных изменений в проект муниципального образования области - победителя конкурса допускается при соблюдении следующих условий:</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 изменения проектной документации не предусматривают изменения (уменьшения) границ проекта, функционального зонирования, основных </w:t>
      </w:r>
      <w:r w:rsidRPr="00F1770A">
        <w:rPr>
          <w:rFonts w:ascii="Times New Roman" w:hAnsi="Times New Roman" w:cs="Times New Roman"/>
          <w:sz w:val="28"/>
          <w:szCs w:val="28"/>
        </w:rPr>
        <w:lastRenderedPageBreak/>
        <w:t>планировочных, архитектурных и дизайнерских решений;</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изменения проектной документации соответствуют законодательству в области сохранения культурного наследия.</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 xml:space="preserve">14. Результативность и эффективность использования межбюджетного трансферта определяются ДЖКХЭиРТ ЯО по итогам года, следующего за годом предоставления межбюджетного трансферта, в соответствии с </w:t>
      </w:r>
      <w:hyperlink r:id="rId15" w:history="1">
        <w:r w:rsidRPr="00F1770A">
          <w:rPr>
            <w:rFonts w:ascii="Times New Roman" w:hAnsi="Times New Roman" w:cs="Times New Roman"/>
            <w:sz w:val="28"/>
            <w:szCs w:val="28"/>
          </w:rPr>
          <w:t>Порядком</w:t>
        </w:r>
      </w:hyperlink>
      <w:r w:rsidRPr="00F1770A">
        <w:rPr>
          <w:rFonts w:ascii="Times New Roman" w:hAnsi="Times New Roman" w:cs="Times New Roman"/>
          <w:sz w:val="28"/>
          <w:szCs w:val="28"/>
        </w:rPr>
        <w:t xml:space="preserve"> оценки результативности и эффективности использования муниципальными образованиями Ярославской области межбюджетных трансфертов, приведенным в приложении 5 к настоящей Методике.</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15. Ответственность за достоверность представляемых в соответствии с настоящей Методикой сведений, а также за целевое использование межбюджетных трансфертов возлагается на муниципальные образования области.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16. В случае нецелевого использования межбюджетного трансферта муниципальным образованием области к нему применяются меры принуждения, предусмотренные бюджетным законодательством Российской Федерации.</w:t>
      </w:r>
    </w:p>
    <w:p w:rsidR="00F1770A" w:rsidRPr="00F1770A" w:rsidRDefault="00F1770A" w:rsidP="001978D4">
      <w:pPr>
        <w:pStyle w:val="ConsPlusNormal"/>
        <w:spacing w:before="220"/>
        <w:ind w:firstLine="540"/>
        <w:contextualSpacing/>
        <w:jc w:val="both"/>
        <w:rPr>
          <w:rFonts w:ascii="Times New Roman" w:hAnsi="Times New Roman" w:cs="Times New Roman"/>
          <w:sz w:val="28"/>
          <w:szCs w:val="28"/>
        </w:rPr>
      </w:pPr>
      <w:r w:rsidRPr="00F1770A">
        <w:rPr>
          <w:rFonts w:ascii="Times New Roman" w:hAnsi="Times New Roman" w:cs="Times New Roman"/>
          <w:sz w:val="28"/>
          <w:szCs w:val="28"/>
        </w:rPr>
        <w:t>17. Контроль за соблюдением органами местного самоуправления условий предоставления межбюджетного трансферта осуществляет ДЖКХЭиРТ ЯО и органы государственного финансового контроля Ярославской области.</w:t>
      </w:r>
    </w:p>
    <w:p w:rsidR="00F1770A" w:rsidRPr="00F1770A" w:rsidRDefault="00C1661C" w:rsidP="001978D4">
      <w:pPr>
        <w:pStyle w:val="ConsPlusNormal"/>
        <w:contextualSpacing/>
        <w:rPr>
          <w:rFonts w:ascii="Times New Roman" w:hAnsi="Times New Roman" w:cs="Times New Roman"/>
          <w:sz w:val="28"/>
          <w:szCs w:val="28"/>
        </w:rPr>
      </w:pPr>
      <w:hyperlink r:id="rId16" w:history="1">
        <w:r w:rsidR="00F1770A" w:rsidRPr="00F1770A">
          <w:rPr>
            <w:rFonts w:ascii="Times New Roman" w:hAnsi="Times New Roman" w:cs="Times New Roman"/>
            <w:i/>
            <w:color w:val="0000FF"/>
            <w:sz w:val="28"/>
            <w:szCs w:val="28"/>
          </w:rPr>
          <w:br/>
        </w:r>
      </w:hyperlink>
      <w:r w:rsidR="00F1770A" w:rsidRPr="00F1770A">
        <w:rPr>
          <w:rFonts w:ascii="Times New Roman" w:hAnsi="Times New Roman" w:cs="Times New Roman"/>
          <w:sz w:val="28"/>
          <w:szCs w:val="28"/>
        </w:rPr>
        <w:br/>
      </w:r>
    </w:p>
    <w:p w:rsidR="009F149F" w:rsidRPr="00F1770A" w:rsidRDefault="009F149F" w:rsidP="001978D4">
      <w:pPr>
        <w:contextualSpacing/>
        <w:rPr>
          <w:rFonts w:cs="Times New Roman"/>
          <w:szCs w:val="28"/>
        </w:rPr>
      </w:pPr>
    </w:p>
    <w:sectPr w:rsidR="009F149F" w:rsidRPr="00F1770A" w:rsidSect="00D0313C">
      <w:headerReference w:type="default" r:id="rId17"/>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61C" w:rsidRDefault="00C1661C" w:rsidP="00D0313C">
      <w:r>
        <w:separator/>
      </w:r>
    </w:p>
  </w:endnote>
  <w:endnote w:type="continuationSeparator" w:id="0">
    <w:p w:rsidR="00C1661C" w:rsidRDefault="00C1661C" w:rsidP="00D0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61C" w:rsidRDefault="00C1661C" w:rsidP="00D0313C">
      <w:r>
        <w:separator/>
      </w:r>
    </w:p>
  </w:footnote>
  <w:footnote w:type="continuationSeparator" w:id="0">
    <w:p w:rsidR="00C1661C" w:rsidRDefault="00C1661C" w:rsidP="00D03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69493"/>
    </w:sdtPr>
    <w:sdtEndPr/>
    <w:sdtContent>
      <w:p w:rsidR="00D0313C" w:rsidRDefault="00023C46" w:rsidP="00D0313C">
        <w:pPr>
          <w:pStyle w:val="a3"/>
          <w:jc w:val="center"/>
        </w:pPr>
        <w:r>
          <w:fldChar w:fldCharType="begin"/>
        </w:r>
        <w:r>
          <w:instrText xml:space="preserve"> PAGE   \* MERGEFORMAT </w:instrText>
        </w:r>
        <w:r>
          <w:fldChar w:fldCharType="separate"/>
        </w:r>
        <w:r w:rsidR="008356C1">
          <w:rPr>
            <w:noProof/>
          </w:rPr>
          <w:t>6</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70A"/>
    <w:rsid w:val="00023C46"/>
    <w:rsid w:val="00050152"/>
    <w:rsid w:val="001978D4"/>
    <w:rsid w:val="0031583B"/>
    <w:rsid w:val="004E4AE4"/>
    <w:rsid w:val="006303BB"/>
    <w:rsid w:val="007C5B81"/>
    <w:rsid w:val="008356C1"/>
    <w:rsid w:val="0085031C"/>
    <w:rsid w:val="008C7318"/>
    <w:rsid w:val="0092145E"/>
    <w:rsid w:val="009F149F"/>
    <w:rsid w:val="00B5076A"/>
    <w:rsid w:val="00BC4AC1"/>
    <w:rsid w:val="00C1661C"/>
    <w:rsid w:val="00CC5847"/>
    <w:rsid w:val="00D0313C"/>
    <w:rsid w:val="00E75015"/>
    <w:rsid w:val="00E80107"/>
    <w:rsid w:val="00F17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70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7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770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0313C"/>
    <w:pPr>
      <w:tabs>
        <w:tab w:val="center" w:pos="4677"/>
        <w:tab w:val="right" w:pos="9355"/>
      </w:tabs>
    </w:pPr>
  </w:style>
  <w:style w:type="character" w:customStyle="1" w:styleId="a4">
    <w:name w:val="Верхний колонтитул Знак"/>
    <w:basedOn w:val="a0"/>
    <w:link w:val="a3"/>
    <w:uiPriority w:val="99"/>
    <w:rsid w:val="00D0313C"/>
    <w:rPr>
      <w:rFonts w:ascii="Times New Roman" w:eastAsia="Times New Roman" w:hAnsi="Times New Roman" w:cs="Calibri"/>
      <w:sz w:val="28"/>
    </w:rPr>
  </w:style>
  <w:style w:type="paragraph" w:styleId="a5">
    <w:name w:val="footer"/>
    <w:basedOn w:val="a"/>
    <w:link w:val="a6"/>
    <w:uiPriority w:val="99"/>
    <w:semiHidden/>
    <w:unhideWhenUsed/>
    <w:rsid w:val="00D0313C"/>
    <w:pPr>
      <w:tabs>
        <w:tab w:val="center" w:pos="4677"/>
        <w:tab w:val="right" w:pos="9355"/>
      </w:tabs>
    </w:pPr>
  </w:style>
  <w:style w:type="character" w:customStyle="1" w:styleId="a6">
    <w:name w:val="Нижний колонтитул Знак"/>
    <w:basedOn w:val="a0"/>
    <w:link w:val="a5"/>
    <w:uiPriority w:val="99"/>
    <w:semiHidden/>
    <w:rsid w:val="00D0313C"/>
    <w:rPr>
      <w:rFonts w:ascii="Times New Roman" w:eastAsia="Times New Roman" w:hAnsi="Times New Roman" w:cs="Calibri"/>
      <w:sz w:val="28"/>
    </w:rPr>
  </w:style>
  <w:style w:type="paragraph" w:styleId="a7">
    <w:name w:val="Balloon Text"/>
    <w:basedOn w:val="a"/>
    <w:link w:val="a8"/>
    <w:uiPriority w:val="99"/>
    <w:semiHidden/>
    <w:unhideWhenUsed/>
    <w:rsid w:val="00050152"/>
    <w:rPr>
      <w:rFonts w:ascii="Tahoma" w:hAnsi="Tahoma" w:cs="Tahoma"/>
      <w:sz w:val="16"/>
      <w:szCs w:val="16"/>
    </w:rPr>
  </w:style>
  <w:style w:type="character" w:customStyle="1" w:styleId="a8">
    <w:name w:val="Текст выноски Знак"/>
    <w:basedOn w:val="a0"/>
    <w:link w:val="a7"/>
    <w:uiPriority w:val="99"/>
    <w:semiHidden/>
    <w:rsid w:val="0005015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70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7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770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0313C"/>
    <w:pPr>
      <w:tabs>
        <w:tab w:val="center" w:pos="4677"/>
        <w:tab w:val="right" w:pos="9355"/>
      </w:tabs>
    </w:pPr>
  </w:style>
  <w:style w:type="character" w:customStyle="1" w:styleId="a4">
    <w:name w:val="Верхний колонтитул Знак"/>
    <w:basedOn w:val="a0"/>
    <w:link w:val="a3"/>
    <w:uiPriority w:val="99"/>
    <w:rsid w:val="00D0313C"/>
    <w:rPr>
      <w:rFonts w:ascii="Times New Roman" w:eastAsia="Times New Roman" w:hAnsi="Times New Roman" w:cs="Calibri"/>
      <w:sz w:val="28"/>
    </w:rPr>
  </w:style>
  <w:style w:type="paragraph" w:styleId="a5">
    <w:name w:val="footer"/>
    <w:basedOn w:val="a"/>
    <w:link w:val="a6"/>
    <w:uiPriority w:val="99"/>
    <w:semiHidden/>
    <w:unhideWhenUsed/>
    <w:rsid w:val="00D0313C"/>
    <w:pPr>
      <w:tabs>
        <w:tab w:val="center" w:pos="4677"/>
        <w:tab w:val="right" w:pos="9355"/>
      </w:tabs>
    </w:pPr>
  </w:style>
  <w:style w:type="character" w:customStyle="1" w:styleId="a6">
    <w:name w:val="Нижний колонтитул Знак"/>
    <w:basedOn w:val="a0"/>
    <w:link w:val="a5"/>
    <w:uiPriority w:val="99"/>
    <w:semiHidden/>
    <w:rsid w:val="00D0313C"/>
    <w:rPr>
      <w:rFonts w:ascii="Times New Roman" w:eastAsia="Times New Roman" w:hAnsi="Times New Roman" w:cs="Calibri"/>
      <w:sz w:val="28"/>
    </w:rPr>
  </w:style>
  <w:style w:type="paragraph" w:styleId="a7">
    <w:name w:val="Balloon Text"/>
    <w:basedOn w:val="a"/>
    <w:link w:val="a8"/>
    <w:uiPriority w:val="99"/>
    <w:semiHidden/>
    <w:unhideWhenUsed/>
    <w:rsid w:val="00050152"/>
    <w:rPr>
      <w:rFonts w:ascii="Tahoma" w:hAnsi="Tahoma" w:cs="Tahoma"/>
      <w:sz w:val="16"/>
      <w:szCs w:val="16"/>
    </w:rPr>
  </w:style>
  <w:style w:type="character" w:customStyle="1" w:styleId="a8">
    <w:name w:val="Текст выноски Знак"/>
    <w:basedOn w:val="a0"/>
    <w:link w:val="a7"/>
    <w:uiPriority w:val="99"/>
    <w:semiHidden/>
    <w:rsid w:val="0005015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36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B0DA0A705B8DC05654B4F18F1E360BC7B4EEAEAC2785169F56627989684FD998E4418E45AE34EDCFDA0B8317IATAM" TargetMode="External"/><Relationship Id="rId13" Type="http://schemas.openxmlformats.org/officeDocument/2006/relationships/hyperlink" Target="consultantplus://offline/ref=FBB0DA0A705B8DC05654AAFC9972680EC2B7B5A6AA2D8B47C302642ED638498CCAA41FD707E827EDCFC50D8412A07BB710784EF50366F922D477FA9FIDT2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BB0DA0A705B8DC05654B4F18F1E360BC7B4EAA9A92685169F56627989684FD998E4418E45AE34EDCFDA0B8317IATAM" TargetMode="External"/><Relationship Id="rId12" Type="http://schemas.openxmlformats.org/officeDocument/2006/relationships/hyperlink" Target="consultantplus://offline/ref=FBB0DA0A705B8DC05654AAFC9972680EC2B7B5A6AA2D8843C20A642ED638498CCAA41FD707E827EDCFC70A8715A07BB710784EF50366F922D477FA9FIDT2M"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FBB0DA0A705B8DC05654AAFC9972680EC2B7B5A6AA2D8843C20A642ED638498CCAA41FD707E827EDCFC7088414A07BB710784EF50366F922D477FA9FIDT2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BB0DA0A705B8DC05654AAFC9972680EC2B7B5A6AA2D8843C20A642ED638498CCAA41FD707E827EDCFC70B8716A07BB710784EF50366F922D477FA9FIDT2M" TargetMode="External"/><Relationship Id="rId5" Type="http://schemas.openxmlformats.org/officeDocument/2006/relationships/footnotes" Target="footnotes.xml"/><Relationship Id="rId15" Type="http://schemas.openxmlformats.org/officeDocument/2006/relationships/hyperlink" Target="consultantplus://offline/ref=FBB0DA0A705B8DC05654AAFC9972680EC2B7B5A6AA2D8843C20A642ED638498CCAA41FD707E827EDCFC70D8210A07BB710784EF50366F922D477FA9FIDT2M" TargetMode="External"/><Relationship Id="rId10" Type="http://schemas.openxmlformats.org/officeDocument/2006/relationships/hyperlink" Target="consultantplus://offline/ref=FBB0DA0A705B8DC05654AAFC9972680EC2B7B5A6AA2D8843C20A642ED638498CCAA41FD707E827EDCFC70B8110A07BB710784EF50366F922D477FA9FIDT2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BB0DA0A705B8DC05654B4F18F1E360BC7B4E2AEAB2685169F56627989684FD998E4418E45AE34EDCFDA0B8317IATAM" TargetMode="External"/><Relationship Id="rId14" Type="http://schemas.openxmlformats.org/officeDocument/2006/relationships/hyperlink" Target="consultantplus://offline/ref=FBB0DA0A705B8DC05654AAFC9972680EC2B7B5A6AA2D8843C20A642ED638498CCAA41FD707E827EDCFC70A8B1CA07BB710784EF50366F922D477FA9FIDT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2312</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 Любовь Геннадьевна</dc:creator>
  <cp:lastModifiedBy>Молчанова Ольга Петровна</cp:lastModifiedBy>
  <cp:revision>2</cp:revision>
  <dcterms:created xsi:type="dcterms:W3CDTF">2021-11-01T07:28:00Z</dcterms:created>
  <dcterms:modified xsi:type="dcterms:W3CDTF">2021-11-01T07:28:00Z</dcterms:modified>
</cp:coreProperties>
</file>